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EA5B" w14:textId="2A492370" w:rsidR="00171D54" w:rsidRPr="005159DF" w:rsidRDefault="00171D54">
      <w:pPr>
        <w:rPr>
          <w:b/>
          <w:bCs/>
          <w:sz w:val="32"/>
          <w:szCs w:val="32"/>
          <w:u w:val="single"/>
        </w:rPr>
      </w:pPr>
      <w:r w:rsidRPr="005159DF">
        <w:rPr>
          <w:b/>
          <w:bCs/>
          <w:sz w:val="32"/>
          <w:szCs w:val="32"/>
          <w:u w:val="single"/>
        </w:rPr>
        <w:t xml:space="preserve">Arbeitshilfe für den Bereich </w:t>
      </w:r>
      <w:r w:rsidR="00796530">
        <w:rPr>
          <w:b/>
          <w:bCs/>
          <w:sz w:val="32"/>
          <w:szCs w:val="32"/>
          <w:u w:val="single"/>
        </w:rPr>
        <w:t xml:space="preserve">kirchengemeindliche </w:t>
      </w:r>
      <w:r w:rsidRPr="005159DF">
        <w:rPr>
          <w:b/>
          <w:bCs/>
          <w:sz w:val="32"/>
          <w:szCs w:val="32"/>
          <w:u w:val="single"/>
        </w:rPr>
        <w:t>Liegenschaften</w:t>
      </w:r>
    </w:p>
    <w:p w14:paraId="33B8EA5C" w14:textId="755F910F" w:rsidR="00171D54" w:rsidRPr="00782963" w:rsidRDefault="00171D54">
      <w:pPr>
        <w:rPr>
          <w:b/>
          <w:bCs/>
          <w:sz w:val="16"/>
          <w:szCs w:val="16"/>
        </w:rPr>
      </w:pPr>
      <w:r w:rsidRPr="00756DD1">
        <w:rPr>
          <w:b/>
          <w:bCs/>
          <w:sz w:val="24"/>
          <w:szCs w:val="24"/>
        </w:rPr>
        <w:t>A)  S</w:t>
      </w:r>
      <w:r>
        <w:rPr>
          <w:b/>
          <w:bCs/>
          <w:sz w:val="24"/>
          <w:szCs w:val="24"/>
        </w:rPr>
        <w:t xml:space="preserve"> </w:t>
      </w:r>
      <w:r w:rsidRPr="00756DD1">
        <w:rPr>
          <w:b/>
          <w:bCs/>
          <w:sz w:val="24"/>
          <w:szCs w:val="24"/>
        </w:rPr>
        <w:t>p</w:t>
      </w:r>
      <w:r>
        <w:rPr>
          <w:b/>
          <w:bCs/>
          <w:sz w:val="24"/>
          <w:szCs w:val="24"/>
        </w:rPr>
        <w:t xml:space="preserve"> </w:t>
      </w:r>
      <w:r w:rsidRPr="00756DD1">
        <w:rPr>
          <w:b/>
          <w:bCs/>
          <w:sz w:val="24"/>
          <w:szCs w:val="24"/>
        </w:rPr>
        <w:t>e</w:t>
      </w:r>
      <w:r>
        <w:rPr>
          <w:b/>
          <w:bCs/>
          <w:sz w:val="24"/>
          <w:szCs w:val="24"/>
        </w:rPr>
        <w:t xml:space="preserve"> </w:t>
      </w:r>
      <w:r w:rsidRPr="00756DD1">
        <w:rPr>
          <w:b/>
          <w:bCs/>
          <w:sz w:val="24"/>
          <w:szCs w:val="24"/>
        </w:rPr>
        <w:t>z</w:t>
      </w:r>
      <w:r>
        <w:rPr>
          <w:b/>
          <w:bCs/>
          <w:sz w:val="24"/>
          <w:szCs w:val="24"/>
        </w:rPr>
        <w:t xml:space="preserve"> </w:t>
      </w:r>
      <w:r w:rsidRPr="00756DD1">
        <w:rPr>
          <w:b/>
          <w:bCs/>
          <w:sz w:val="24"/>
          <w:szCs w:val="24"/>
        </w:rPr>
        <w:t>i</w:t>
      </w:r>
      <w:r>
        <w:rPr>
          <w:b/>
          <w:bCs/>
          <w:sz w:val="24"/>
          <w:szCs w:val="24"/>
        </w:rPr>
        <w:t xml:space="preserve"> </w:t>
      </w:r>
      <w:r w:rsidRPr="00756DD1">
        <w:rPr>
          <w:b/>
          <w:bCs/>
          <w:sz w:val="24"/>
          <w:szCs w:val="24"/>
        </w:rPr>
        <w:t>e</w:t>
      </w:r>
      <w:r>
        <w:rPr>
          <w:b/>
          <w:bCs/>
          <w:sz w:val="24"/>
          <w:szCs w:val="24"/>
        </w:rPr>
        <w:t xml:space="preserve"> </w:t>
      </w:r>
      <w:r w:rsidRPr="00756DD1">
        <w:rPr>
          <w:b/>
          <w:bCs/>
          <w:sz w:val="24"/>
          <w:szCs w:val="24"/>
        </w:rPr>
        <w:t>l</w:t>
      </w:r>
      <w:r>
        <w:rPr>
          <w:b/>
          <w:bCs/>
          <w:sz w:val="24"/>
          <w:szCs w:val="24"/>
        </w:rPr>
        <w:t xml:space="preserve"> </w:t>
      </w:r>
      <w:proofErr w:type="spellStart"/>
      <w:r w:rsidRPr="00756DD1">
        <w:rPr>
          <w:b/>
          <w:bCs/>
          <w:sz w:val="24"/>
          <w:szCs w:val="24"/>
        </w:rPr>
        <w:t>l</w:t>
      </w:r>
      <w:proofErr w:type="spellEnd"/>
      <w:r>
        <w:rPr>
          <w:b/>
          <w:bCs/>
          <w:sz w:val="24"/>
          <w:szCs w:val="24"/>
        </w:rPr>
        <w:t xml:space="preserve"> </w:t>
      </w:r>
      <w:r w:rsidRPr="00756DD1">
        <w:rPr>
          <w:b/>
          <w:bCs/>
          <w:sz w:val="24"/>
          <w:szCs w:val="24"/>
        </w:rPr>
        <w:t>e</w:t>
      </w:r>
      <w:r>
        <w:rPr>
          <w:b/>
          <w:bCs/>
          <w:sz w:val="24"/>
          <w:szCs w:val="24"/>
        </w:rPr>
        <w:t xml:space="preserve"> </w:t>
      </w:r>
      <w:r w:rsidRPr="00756DD1">
        <w:rPr>
          <w:b/>
          <w:bCs/>
          <w:sz w:val="24"/>
          <w:szCs w:val="24"/>
        </w:rPr>
        <w:t xml:space="preserve"> Themenbereiche</w:t>
      </w:r>
      <w:r>
        <w:rPr>
          <w:b/>
          <w:bCs/>
          <w:sz w:val="24"/>
          <w:szCs w:val="24"/>
        </w:rPr>
        <w:t xml:space="preserve"> und deren Anforderungen</w:t>
      </w:r>
      <w:r w:rsidR="00782963">
        <w:rPr>
          <w:b/>
          <w:bCs/>
          <w:sz w:val="24"/>
          <w:szCs w:val="24"/>
        </w:rPr>
        <w:t xml:space="preserve"> </w:t>
      </w:r>
      <w:r w:rsidR="00782963" w:rsidRPr="00782963">
        <w:rPr>
          <w:b/>
          <w:bCs/>
          <w:sz w:val="16"/>
          <w:szCs w:val="16"/>
        </w:rPr>
        <w:t>(</w:t>
      </w:r>
      <w:r w:rsidR="00782963" w:rsidRPr="00782963">
        <w:rPr>
          <w:b/>
          <w:bCs/>
          <w:sz w:val="16"/>
          <w:szCs w:val="16"/>
          <w:u w:val="single"/>
        </w:rPr>
        <w:t>i. d. R.</w:t>
      </w:r>
      <w:r w:rsidR="00782963" w:rsidRPr="00782963">
        <w:rPr>
          <w:b/>
          <w:bCs/>
          <w:sz w:val="16"/>
          <w:szCs w:val="16"/>
        </w:rPr>
        <w:t xml:space="preserve"> vorzulegende Unterlagen bzw. Informationen)</w:t>
      </w:r>
    </w:p>
    <w:p w14:paraId="33B8EA5D" w14:textId="77777777" w:rsidR="00171D54" w:rsidRPr="00756DD1" w:rsidRDefault="00171D54">
      <w:pPr>
        <w:rPr>
          <w:b/>
          <w:bCs/>
        </w:rPr>
      </w:pPr>
      <w:r w:rsidRPr="00756DD1">
        <w:rPr>
          <w:b/>
          <w:bCs/>
        </w:rPr>
        <w:t>Grundstückswesen</w:t>
      </w:r>
      <w:r>
        <w:rPr>
          <w:b/>
          <w:bCs/>
        </w:rPr>
        <w:t>:</w:t>
      </w:r>
    </w:p>
    <w:p w14:paraId="33B8EA5E" w14:textId="77777777" w:rsidR="00171D54" w:rsidRDefault="00171D54">
      <w:r>
        <w:t>a) Ankauf – Verkauf – Tausch von Grundstücken / Gebäuden</w:t>
      </w:r>
    </w:p>
    <w:p w14:paraId="33B8EA5F" w14:textId="734C3BB0" w:rsidR="005F36D2" w:rsidRDefault="005F36D2" w:rsidP="002156C6">
      <w:pPr>
        <w:pStyle w:val="KeinLeerraum"/>
        <w:numPr>
          <w:ilvl w:val="0"/>
          <w:numId w:val="1"/>
        </w:numPr>
        <w:spacing w:after="200" w:line="276" w:lineRule="auto"/>
        <w:contextualSpacing/>
      </w:pPr>
      <w:r>
        <w:t xml:space="preserve">Benennung der Grundstücke / Gebäude mit Angaben zum Eigentümer und sonstiger Merkmale (z. B. derzeitige Nutzung, </w:t>
      </w:r>
      <w:r w:rsidR="00B96C20">
        <w:t xml:space="preserve">Erträge, </w:t>
      </w:r>
      <w:r>
        <w:t xml:space="preserve">Zustand, </w:t>
      </w:r>
      <w:r w:rsidR="00A6085A">
        <w:t xml:space="preserve">Angaben zum </w:t>
      </w:r>
      <w:r>
        <w:t>Denkmalschutz</w:t>
      </w:r>
      <w:r w:rsidR="008928CB">
        <w:t xml:space="preserve">, </w:t>
      </w:r>
      <w:r w:rsidR="00A6085A">
        <w:t xml:space="preserve">Angaben zu evtl. Patronatsverpflichtungen, </w:t>
      </w:r>
      <w:r w:rsidR="008928CB">
        <w:t>planungsrechtlicher / beitragsrechtlicher Zustand</w:t>
      </w:r>
      <w:r w:rsidR="00E12199">
        <w:t>, öffentliche Bindungen oder sonstige Verpflichtungen gegenüber Dritten</w:t>
      </w:r>
      <w:r>
        <w:t xml:space="preserve"> etc.)</w:t>
      </w:r>
    </w:p>
    <w:p w14:paraId="22126062" w14:textId="2DF0EE7D" w:rsidR="00A6085A" w:rsidRDefault="00A6085A" w:rsidP="002156C6">
      <w:pPr>
        <w:pStyle w:val="KeinLeerraum"/>
        <w:numPr>
          <w:ilvl w:val="0"/>
          <w:numId w:val="1"/>
        </w:numPr>
        <w:spacing w:after="200" w:line="276" w:lineRule="auto"/>
        <w:contextualSpacing/>
      </w:pPr>
      <w:r>
        <w:t>Angaben, ob Komplettverkauf oder Erbbaurecht</w:t>
      </w:r>
    </w:p>
    <w:p w14:paraId="33B8EA60" w14:textId="3905F96F" w:rsidR="005F36D2" w:rsidRDefault="005F36D2" w:rsidP="002156C6">
      <w:pPr>
        <w:pStyle w:val="KeinLeerraum"/>
        <w:numPr>
          <w:ilvl w:val="0"/>
          <w:numId w:val="1"/>
        </w:numPr>
        <w:spacing w:after="200" w:line="276" w:lineRule="auto"/>
        <w:contextualSpacing/>
      </w:pPr>
      <w:r>
        <w:t>Dokumente zur Veranschaulichung, Darstellung des Anliegens (</w:t>
      </w:r>
      <w:r w:rsidR="00590496">
        <w:t>z. B. Fotos, Grundrisse/</w:t>
      </w:r>
      <w:r w:rsidR="002156C6">
        <w:t>Ansichten/</w:t>
      </w:r>
      <w:r w:rsidR="00590496">
        <w:t xml:space="preserve">Schnitte, </w:t>
      </w:r>
      <w:r>
        <w:t>Lagepläne, Gutachten, Ausbietungsergebnisse</w:t>
      </w:r>
      <w:r w:rsidR="00E12199">
        <w:t>, Bescheinigungen</w:t>
      </w:r>
      <w:r>
        <w:t xml:space="preserve"> etc.)</w:t>
      </w:r>
    </w:p>
    <w:p w14:paraId="33B8EA61" w14:textId="77777777" w:rsidR="00171D54" w:rsidRDefault="00171D54" w:rsidP="002156C6">
      <w:pPr>
        <w:pStyle w:val="KeinLeerraum"/>
        <w:numPr>
          <w:ilvl w:val="0"/>
          <w:numId w:val="1"/>
        </w:numPr>
        <w:spacing w:after="200" w:line="276" w:lineRule="auto"/>
        <w:contextualSpacing/>
      </w:pPr>
      <w:r>
        <w:t xml:space="preserve">Begründung der zwingenden Notwendigkeit mit aufschlussreichen Informationen zu Bedingungen </w:t>
      </w:r>
      <w:r w:rsidR="005F36D2">
        <w:t xml:space="preserve">und (preislichen) </w:t>
      </w:r>
      <w:r>
        <w:t>Konditionen etc. zwecks objektiver Bewertung und Beratung des Antrages</w:t>
      </w:r>
    </w:p>
    <w:p w14:paraId="33B8EA62" w14:textId="77777777" w:rsidR="005F36D2" w:rsidRDefault="00171D54" w:rsidP="002156C6">
      <w:pPr>
        <w:pStyle w:val="KeinLeerraum"/>
        <w:spacing w:after="200" w:line="276" w:lineRule="auto"/>
        <w:ind w:firstLine="708"/>
        <w:contextualSpacing/>
      </w:pPr>
      <w:r>
        <w:t>(ggfs. separate Stellungnahme Kirchenvorstand, Antragsunterlagen Dritter beifügen)</w:t>
      </w:r>
    </w:p>
    <w:p w14:paraId="33B8EA63" w14:textId="77777777" w:rsidR="005F36D2" w:rsidRDefault="005F36D2" w:rsidP="002156C6">
      <w:pPr>
        <w:pStyle w:val="KeinLeerraum"/>
        <w:numPr>
          <w:ilvl w:val="0"/>
          <w:numId w:val="2"/>
        </w:numPr>
        <w:spacing w:after="200" w:line="276" w:lineRule="auto"/>
        <w:contextualSpacing/>
      </w:pPr>
      <w:r>
        <w:t>Hinweise zum Verbleib aufzugebender Funktionsbereiche (z. B. Pfarrbüro, Archiv) bei Gebäudeverkäufen</w:t>
      </w:r>
    </w:p>
    <w:p w14:paraId="33B8EA64" w14:textId="7CD0A566" w:rsidR="00171D54" w:rsidRDefault="00171D54" w:rsidP="002156C6">
      <w:pPr>
        <w:pStyle w:val="KeinLeerraum"/>
        <w:numPr>
          <w:ilvl w:val="0"/>
          <w:numId w:val="2"/>
        </w:numPr>
        <w:spacing w:after="200" w:line="276" w:lineRule="auto"/>
        <w:contextualSpacing/>
      </w:pPr>
      <w:r>
        <w:t>Vertragsentwurf bzw. notariell beglaubigte Abschriften des Vertrages (je nach Bearbeitungsstand</w:t>
      </w:r>
      <w:r w:rsidR="00C12C2E">
        <w:t xml:space="preserve"> – ggfs. kirchliche Tendenzklausel beachten</w:t>
      </w:r>
      <w:r>
        <w:t>)</w:t>
      </w:r>
    </w:p>
    <w:p w14:paraId="33B8EA65" w14:textId="5395E21D" w:rsidR="00171D54" w:rsidRDefault="00171D54" w:rsidP="002156C6">
      <w:pPr>
        <w:pStyle w:val="KeinLeerraum"/>
        <w:numPr>
          <w:ilvl w:val="0"/>
          <w:numId w:val="2"/>
        </w:numPr>
        <w:spacing w:after="200" w:line="276" w:lineRule="auto"/>
        <w:contextualSpacing/>
      </w:pPr>
      <w:r>
        <w:t>Aussagen zur Finanzierung bzw. zur Erlösverwendung</w:t>
      </w:r>
      <w:r w:rsidR="008928CB">
        <w:t>/Anlageform</w:t>
      </w:r>
      <w:r>
        <w:t xml:space="preserve"> (abschließend per KV-Beschluss zu dokumentieren)</w:t>
      </w:r>
      <w:r w:rsidR="00131783">
        <w:t xml:space="preserve"> – </w:t>
      </w:r>
      <w:r w:rsidR="00131783" w:rsidRPr="00917EF0">
        <w:t xml:space="preserve">vgl. KA 2021, Stück 3, Nr. 41 und </w:t>
      </w:r>
      <w:r w:rsidR="00432460">
        <w:t>KA 2024, Stück 5, Nr. 72</w:t>
      </w:r>
      <w:r w:rsidR="00B47837">
        <w:t xml:space="preserve"> </w:t>
      </w:r>
      <w:proofErr w:type="spellStart"/>
      <w:r w:rsidR="00B47837">
        <w:t>i.V.m</w:t>
      </w:r>
      <w:proofErr w:type="spellEnd"/>
      <w:r w:rsidR="00B47837">
        <w:t>. KA 2026, Stück 1, Nr. 8</w:t>
      </w:r>
    </w:p>
    <w:p w14:paraId="73DA60BA" w14:textId="55AE2CBC" w:rsidR="00F5493F" w:rsidRDefault="00F5493F" w:rsidP="002156C6">
      <w:pPr>
        <w:pStyle w:val="KeinLeerraum"/>
        <w:numPr>
          <w:ilvl w:val="0"/>
          <w:numId w:val="2"/>
        </w:numPr>
        <w:spacing w:after="200" w:line="276" w:lineRule="auto"/>
        <w:contextualSpacing/>
      </w:pPr>
      <w:r>
        <w:t>Bei Verkauf von Erbbaugrundstücken siehe Rundschreiben vom 12.10.2021</w:t>
      </w:r>
    </w:p>
    <w:p w14:paraId="43B66722" w14:textId="29AF8FC4" w:rsidR="007B33DE" w:rsidRDefault="007B33DE" w:rsidP="002156C6">
      <w:pPr>
        <w:pStyle w:val="KeinLeerraum"/>
        <w:numPr>
          <w:ilvl w:val="0"/>
          <w:numId w:val="2"/>
        </w:numPr>
        <w:spacing w:after="200" w:line="276" w:lineRule="auto"/>
        <w:contextualSpacing/>
      </w:pPr>
      <w:r>
        <w:t>Im Übrigen siehe Vereinbarungen im Immobilienprozess</w:t>
      </w:r>
    </w:p>
    <w:p w14:paraId="036E7030" w14:textId="77777777" w:rsidR="00A6085A" w:rsidRDefault="00A6085A" w:rsidP="002156C6">
      <w:pPr>
        <w:pStyle w:val="KeinLeerraum"/>
        <w:spacing w:after="200" w:line="276" w:lineRule="auto"/>
        <w:contextualSpacing/>
      </w:pPr>
    </w:p>
    <w:p w14:paraId="300C4228" w14:textId="2D33AEA5" w:rsidR="00A6085A" w:rsidRDefault="00A6085A" w:rsidP="002156C6">
      <w:pPr>
        <w:pStyle w:val="KeinLeerraum"/>
        <w:spacing w:after="200" w:line="276" w:lineRule="auto"/>
        <w:contextualSpacing/>
      </w:pPr>
      <w:r w:rsidRPr="006101F9">
        <w:rPr>
          <w:u w:val="single"/>
        </w:rPr>
        <w:t>Sonderfall „Insellösungen“</w:t>
      </w:r>
      <w:r w:rsidRPr="006101F9">
        <w:t xml:space="preserve"> </w:t>
      </w:r>
      <w:r>
        <w:t>(ohne Immobilienvereinbarung) bei Verwertung von sakralen Gebäuden und oder Gemeindezentren / Pfarrheimen o.Ä.</w:t>
      </w:r>
      <w:r w:rsidR="00590496">
        <w:t xml:space="preserve"> – zu beachtende Zusatzpunkte</w:t>
      </w:r>
      <w:r w:rsidR="006101F9">
        <w:t>:</w:t>
      </w:r>
    </w:p>
    <w:p w14:paraId="538F0D07" w14:textId="77777777" w:rsidR="00A6085A" w:rsidRDefault="00A6085A" w:rsidP="002156C6">
      <w:pPr>
        <w:pStyle w:val="KeinLeerraum"/>
        <w:spacing w:after="200" w:line="276" w:lineRule="auto"/>
        <w:contextualSpacing/>
      </w:pPr>
    </w:p>
    <w:p w14:paraId="6B081AD5" w14:textId="69F52006" w:rsidR="00A6085A" w:rsidRDefault="009E7A44" w:rsidP="002156C6">
      <w:pPr>
        <w:pStyle w:val="KeinLeerraum"/>
        <w:numPr>
          <w:ilvl w:val="0"/>
          <w:numId w:val="25"/>
        </w:numPr>
        <w:spacing w:after="200" w:line="276" w:lineRule="auto"/>
        <w:contextualSpacing/>
      </w:pPr>
      <w:r>
        <w:t>Sind Urheberrechtsaspekte zu bedenken (Abstimmung mit Bereich Bauen u. Recht)?</w:t>
      </w:r>
    </w:p>
    <w:p w14:paraId="0F98C6AB" w14:textId="5C4C8C58" w:rsidR="00B97027" w:rsidRDefault="00B97027" w:rsidP="002156C6">
      <w:pPr>
        <w:pStyle w:val="KeinLeerraum"/>
        <w:numPr>
          <w:ilvl w:val="0"/>
          <w:numId w:val="25"/>
        </w:numPr>
        <w:spacing w:after="200" w:line="276" w:lineRule="auto"/>
        <w:contextualSpacing/>
      </w:pPr>
      <w:r>
        <w:t>Angaben über zu erhaltende bauliche, künstlerische Elemente oder sonstige Zeitzeugnisse (incl. Angaben zur Finanzierung)</w:t>
      </w:r>
    </w:p>
    <w:p w14:paraId="67115FD9" w14:textId="1EDD7C96" w:rsidR="00A6085A" w:rsidRDefault="00A6085A" w:rsidP="002156C6">
      <w:pPr>
        <w:pStyle w:val="KeinLeerraum"/>
        <w:numPr>
          <w:ilvl w:val="0"/>
          <w:numId w:val="25"/>
        </w:numPr>
        <w:spacing w:after="200" w:line="276" w:lineRule="auto"/>
        <w:contextualSpacing/>
      </w:pPr>
      <w:r>
        <w:t>Angaben zur Profanierung (Verfahren mit Bereich Kirchenrecht abstimmen)</w:t>
      </w:r>
    </w:p>
    <w:p w14:paraId="41E596EE" w14:textId="10813060" w:rsidR="00B97027" w:rsidRDefault="00B97027" w:rsidP="002156C6">
      <w:pPr>
        <w:pStyle w:val="KeinLeerraum"/>
        <w:numPr>
          <w:ilvl w:val="0"/>
          <w:numId w:val="25"/>
        </w:numPr>
        <w:spacing w:after="200" w:line="276" w:lineRule="auto"/>
        <w:contextualSpacing/>
      </w:pPr>
      <w:r>
        <w:t>Angaben zum Verbleib von Inventar (z. B. Kirchenbänke, liturgische Ausstattung</w:t>
      </w:r>
      <w:r w:rsidR="00C12C2E">
        <w:t xml:space="preserve">, </w:t>
      </w:r>
      <w:proofErr w:type="spellStart"/>
      <w:r w:rsidR="00C12C2E">
        <w:t>Kunstgut</w:t>
      </w:r>
      <w:proofErr w:type="spellEnd"/>
      <w:r>
        <w:t>)</w:t>
      </w:r>
    </w:p>
    <w:p w14:paraId="4CBAB277" w14:textId="38BCF081" w:rsidR="00590496" w:rsidRDefault="006101F9" w:rsidP="002156C6">
      <w:pPr>
        <w:pStyle w:val="KeinLeerraum"/>
        <w:numPr>
          <w:ilvl w:val="0"/>
          <w:numId w:val="25"/>
        </w:numPr>
        <w:spacing w:after="200" w:line="276" w:lineRule="auto"/>
        <w:contextualSpacing/>
      </w:pPr>
      <w:r>
        <w:t>Angaben über Kontaktaufnahme</w:t>
      </w:r>
      <w:r w:rsidR="00590496">
        <w:t xml:space="preserve"> z. B. </w:t>
      </w:r>
      <w:r>
        <w:t>mit</w:t>
      </w:r>
      <w:r w:rsidR="00590496">
        <w:t xml:space="preserve"> Fachstelle Kunst, mit dem zuständigen Orgelbeauftragten und/oder zuständigen Glockensachverständigen? </w:t>
      </w:r>
    </w:p>
    <w:p w14:paraId="55CA95D9" w14:textId="078FCF94" w:rsidR="006101F9" w:rsidRPr="006101F9" w:rsidRDefault="002156C6" w:rsidP="002156C6">
      <w:pPr>
        <w:pStyle w:val="KeinLeerraum"/>
        <w:numPr>
          <w:ilvl w:val="0"/>
          <w:numId w:val="25"/>
        </w:numPr>
        <w:spacing w:after="200" w:line="276" w:lineRule="auto"/>
        <w:contextualSpacing/>
        <w:rPr>
          <w:i/>
          <w:iCs/>
        </w:rPr>
      </w:pPr>
      <w:r>
        <w:t xml:space="preserve">Stellungnahme / Beschluss Pfarrgemeinderat </w:t>
      </w:r>
      <w:r w:rsidR="006101F9">
        <w:t>(s. Auszug aus Statut Pfarrgemeinderäte)</w:t>
      </w:r>
    </w:p>
    <w:p w14:paraId="4FE33EE5" w14:textId="5AAD1DF1" w:rsidR="00590496" w:rsidRPr="002156C6" w:rsidRDefault="002156C6" w:rsidP="002156C6">
      <w:pPr>
        <w:pStyle w:val="KeinLeerraum"/>
        <w:spacing w:after="200" w:line="276" w:lineRule="auto"/>
        <w:ind w:left="1434"/>
        <w:contextualSpacing/>
        <w:rPr>
          <w:i/>
          <w:iCs/>
        </w:rPr>
      </w:pPr>
      <w:r w:rsidRPr="002156C6">
        <w:rPr>
          <w:i/>
          <w:iCs/>
        </w:rPr>
        <w:t>(&gt; An bedeutenden Entscheidungen des Kirchenvorstandes für das Leben der Pfarrei, insbesondere hinsichtlich Grenzveränderungen und der Nutzung von Kirchen und pastoral genutzten Immobilien kann sich der Pfarrgemeinderat, unbeschadet der gesetzlichen Zuständigkeiten des Kirchenvorstandes, beratend beteiligen. Bei entsprechenden Eingaben an das Erzbischöfliche Generalvikariat fügt der Pfarrer, sofern der Pfarrgemeinderat eine Stellungnahme verfasst hat, diese</w:t>
      </w:r>
      <w:r w:rsidR="006101F9">
        <w:rPr>
          <w:i/>
          <w:iCs/>
        </w:rPr>
        <w:t xml:space="preserve"> </w:t>
      </w:r>
      <w:r w:rsidRPr="002156C6">
        <w:rPr>
          <w:i/>
          <w:iCs/>
        </w:rPr>
        <w:t>dem Kirchenvorstandsbeschluss hinzu</w:t>
      </w:r>
      <w:r w:rsidR="006101F9">
        <w:rPr>
          <w:i/>
          <w:iCs/>
        </w:rPr>
        <w:t>)</w:t>
      </w:r>
    </w:p>
    <w:p w14:paraId="3670E145" w14:textId="7DDF3D32" w:rsidR="002156C6" w:rsidRDefault="002156C6" w:rsidP="002156C6">
      <w:pPr>
        <w:pStyle w:val="KeinLeerraum"/>
        <w:numPr>
          <w:ilvl w:val="0"/>
          <w:numId w:val="25"/>
        </w:numPr>
        <w:spacing w:after="200" w:line="276" w:lineRule="auto"/>
        <w:contextualSpacing/>
      </w:pPr>
      <w:r>
        <w:t xml:space="preserve">Infos über evtl. Gemeindeversammlungen, Presseberichte -&gt; Ansprechpartner im EGV für eine frühzeitige Kommunikation in der internen wie externen Öffentlichkeit findet man im Bereich der Abt. Kommunikation </w:t>
      </w:r>
    </w:p>
    <w:p w14:paraId="3CEDEB45" w14:textId="77777777" w:rsidR="00A6085A" w:rsidRDefault="00A6085A" w:rsidP="00A6085A">
      <w:pPr>
        <w:pStyle w:val="KeinLeerraum"/>
      </w:pPr>
    </w:p>
    <w:p w14:paraId="33B8EA67" w14:textId="77777777" w:rsidR="00171D54" w:rsidRDefault="00171D54">
      <w:r>
        <w:lastRenderedPageBreak/>
        <w:t>b) Öffentlich-rechtliche Baulasten</w:t>
      </w:r>
    </w:p>
    <w:p w14:paraId="33B8EA68" w14:textId="77777777" w:rsidR="00171D54" w:rsidRDefault="00171D54" w:rsidP="00166659">
      <w:pPr>
        <w:pStyle w:val="Listenabsatz"/>
        <w:numPr>
          <w:ilvl w:val="0"/>
          <w:numId w:val="2"/>
        </w:numPr>
      </w:pPr>
      <w:r>
        <w:t xml:space="preserve">Begründung der Notwendigkeit der Baulast </w:t>
      </w:r>
    </w:p>
    <w:p w14:paraId="33B8EA69" w14:textId="03BDA736" w:rsidR="00171D54" w:rsidRDefault="00171D54" w:rsidP="00D45724">
      <w:pPr>
        <w:pStyle w:val="Listenabsatz"/>
        <w:numPr>
          <w:ilvl w:val="0"/>
          <w:numId w:val="2"/>
        </w:numPr>
      </w:pPr>
      <w:r>
        <w:t>Dokumente zur Veranschaulichung, Darstellung des Anliegens (z. B.  Lagepläne, Stellungnahmen)</w:t>
      </w:r>
      <w:r w:rsidRPr="00D45724">
        <w:t xml:space="preserve"> </w:t>
      </w:r>
    </w:p>
    <w:p w14:paraId="33B8EA6A" w14:textId="77777777" w:rsidR="00171D54" w:rsidRDefault="00171D54" w:rsidP="00D45724">
      <w:pPr>
        <w:pStyle w:val="Listenabsatz"/>
        <w:numPr>
          <w:ilvl w:val="0"/>
          <w:numId w:val="2"/>
        </w:numPr>
      </w:pPr>
      <w:r>
        <w:t>Verpflichtungserklärung</w:t>
      </w:r>
    </w:p>
    <w:p w14:paraId="33B8EA6B" w14:textId="77777777" w:rsidR="00471053" w:rsidRDefault="00471053" w:rsidP="00D45724">
      <w:pPr>
        <w:pStyle w:val="Listenabsatz"/>
        <w:numPr>
          <w:ilvl w:val="0"/>
          <w:numId w:val="2"/>
        </w:numPr>
      </w:pPr>
      <w:r>
        <w:t>Bei Bedarf (z. B. Zuwegungs-/Stellplatzbaulast) schuldrechtliche Vereinbarung zur Regelung von Rechten und Pflichten (u. a. Unterhaltung, Verkehrssicherung, Haftung) – ggfs. zunächst im Entwurf</w:t>
      </w:r>
    </w:p>
    <w:p w14:paraId="33B8EA6C" w14:textId="77777777" w:rsidR="00171D54" w:rsidRDefault="00171D54" w:rsidP="00D039A6">
      <w:pPr>
        <w:pStyle w:val="Listenabsatz"/>
        <w:numPr>
          <w:ilvl w:val="0"/>
          <w:numId w:val="2"/>
        </w:numPr>
      </w:pPr>
      <w:r>
        <w:t>Aussagen zur Entschädigungsleistung als Ersatz für eine mögliche Wertminderung</w:t>
      </w:r>
      <w:r w:rsidR="00000E38">
        <w:t xml:space="preserve"> (i. d. R. 50% vom Bodenwert)</w:t>
      </w:r>
    </w:p>
    <w:p w14:paraId="33B8EA6D" w14:textId="77777777" w:rsidR="00171D54" w:rsidRDefault="00171D54">
      <w:r>
        <w:t>c) Wege-/Leitungsrechte</w:t>
      </w:r>
    </w:p>
    <w:p w14:paraId="33B8EA6E" w14:textId="77777777" w:rsidR="00171D54" w:rsidRDefault="00171D54" w:rsidP="00D45724">
      <w:pPr>
        <w:pStyle w:val="Listenabsatz"/>
        <w:numPr>
          <w:ilvl w:val="0"/>
          <w:numId w:val="5"/>
        </w:numPr>
      </w:pPr>
      <w:r>
        <w:t>Begründung der Notwendigkeit des Rechts</w:t>
      </w:r>
    </w:p>
    <w:p w14:paraId="33B8EA6F" w14:textId="6772D67F" w:rsidR="00171D54" w:rsidRDefault="00171D54" w:rsidP="00D45724">
      <w:pPr>
        <w:pStyle w:val="Listenabsatz"/>
        <w:numPr>
          <w:ilvl w:val="0"/>
          <w:numId w:val="5"/>
        </w:numPr>
      </w:pPr>
      <w:r>
        <w:t>Dokumente zur Veranschaulichung, Darstellung Anliegen</w:t>
      </w:r>
      <w:r w:rsidR="002156C6">
        <w:t xml:space="preserve"> </w:t>
      </w:r>
      <w:r>
        <w:t>(z. B.  Lagepläne, Stellungnahmen Dritter)</w:t>
      </w:r>
      <w:r w:rsidRPr="00D45724">
        <w:t xml:space="preserve"> </w:t>
      </w:r>
    </w:p>
    <w:p w14:paraId="33B8EA70" w14:textId="6DCEF5C1" w:rsidR="00171D54" w:rsidRDefault="00171D54" w:rsidP="00D45724">
      <w:pPr>
        <w:pStyle w:val="Listenabsatz"/>
        <w:numPr>
          <w:ilvl w:val="0"/>
          <w:numId w:val="5"/>
        </w:numPr>
      </w:pPr>
      <w:r>
        <w:t>Aussagen zur Gegenleistung als Ersatz für eine mögliche Wertminderung</w:t>
      </w:r>
      <w:r w:rsidR="00471053">
        <w:t xml:space="preserve"> (i. d. R. mind. 20% vom Bodenwert bei Leitungen, mind. 50% bei Wegen), Abweichungen möglich, sofern begründbar (im Rahmen von Gebäudeverkäufen ist Entschädigung bei notwendigen Rechten an verb</w:t>
      </w:r>
      <w:r w:rsidR="0085449C">
        <w:t>leibenden Grundstücksflächen Verhandlungssache</w:t>
      </w:r>
      <w:r w:rsidR="00471053">
        <w:t>)</w:t>
      </w:r>
    </w:p>
    <w:p w14:paraId="33B8EA71" w14:textId="77777777" w:rsidR="00171D54" w:rsidRDefault="00171D54" w:rsidP="00D45724">
      <w:pPr>
        <w:pStyle w:val="Listenabsatz"/>
        <w:numPr>
          <w:ilvl w:val="0"/>
          <w:numId w:val="5"/>
        </w:numPr>
      </w:pPr>
      <w:r>
        <w:t xml:space="preserve">Schuldrechtliche Vereinbarung </w:t>
      </w:r>
      <w:r w:rsidR="00471053">
        <w:t>(vgl. Baulasten)</w:t>
      </w:r>
      <w:r>
        <w:t xml:space="preserve"> –ggfs. zunächst im Entwurf</w:t>
      </w:r>
    </w:p>
    <w:p w14:paraId="33B8EA72" w14:textId="77777777" w:rsidR="00171D54" w:rsidRDefault="00171D54">
      <w:r>
        <w:t>d) Nutzungs- / Gestattungsverträge</w:t>
      </w:r>
    </w:p>
    <w:p w14:paraId="33B8EA73" w14:textId="77777777" w:rsidR="00171D54" w:rsidRDefault="00171D54" w:rsidP="00BB5AFD">
      <w:pPr>
        <w:pStyle w:val="KeinLeerraum"/>
        <w:numPr>
          <w:ilvl w:val="0"/>
          <w:numId w:val="5"/>
        </w:numPr>
      </w:pPr>
      <w:r>
        <w:t>Begründung der Notwendigkeit des Anliegens</w:t>
      </w:r>
      <w:r w:rsidRPr="00BB5AFD">
        <w:t xml:space="preserve"> </w:t>
      </w:r>
      <w:r>
        <w:t>mit aufschlussreichen Informationen zu Bedingungen / Konditionen etc. zwecks objektiver Bewertung und Beratung des Antrages</w:t>
      </w:r>
    </w:p>
    <w:p w14:paraId="33B8EA74" w14:textId="77777777" w:rsidR="00171D54" w:rsidRDefault="00171D54" w:rsidP="00BB5AFD">
      <w:pPr>
        <w:pStyle w:val="KeinLeerraum"/>
        <w:ind w:firstLine="708"/>
      </w:pPr>
      <w:r>
        <w:t>(ggfs. separate Stellungnahme Kirchenvorstand, Antragsunterlagen Dritter beifügen)</w:t>
      </w:r>
    </w:p>
    <w:p w14:paraId="33B8EA75" w14:textId="77777777" w:rsidR="00171D54" w:rsidRDefault="00171D54" w:rsidP="00BB5AFD">
      <w:pPr>
        <w:pStyle w:val="Listenabsatz"/>
        <w:numPr>
          <w:ilvl w:val="0"/>
          <w:numId w:val="5"/>
        </w:numPr>
      </w:pPr>
      <w:r>
        <w:t>Dokumente zur Veranschaulichung, Darstellung des Anliegens (z. B.  Lagepläne)</w:t>
      </w:r>
      <w:r w:rsidRPr="00D45724">
        <w:t xml:space="preserve"> </w:t>
      </w:r>
    </w:p>
    <w:p w14:paraId="33B8EA76" w14:textId="77777777" w:rsidR="00171D54" w:rsidRDefault="00171D54" w:rsidP="00BB5AFD">
      <w:pPr>
        <w:pStyle w:val="Listenabsatz"/>
        <w:numPr>
          <w:ilvl w:val="0"/>
          <w:numId w:val="5"/>
        </w:numPr>
      </w:pPr>
      <w:r>
        <w:t>Aussagen zur Gegenleistung</w:t>
      </w:r>
    </w:p>
    <w:p w14:paraId="33B8EA77" w14:textId="77777777" w:rsidR="00171D54" w:rsidRDefault="00171D54" w:rsidP="00BB5AFD">
      <w:pPr>
        <w:pStyle w:val="Listenabsatz"/>
        <w:numPr>
          <w:ilvl w:val="0"/>
          <w:numId w:val="5"/>
        </w:numPr>
      </w:pPr>
      <w:r>
        <w:t>Schuldrechtliche Vereinbarung</w:t>
      </w:r>
      <w:r w:rsidR="00471053">
        <w:t xml:space="preserve"> (s.o.)</w:t>
      </w:r>
      <w:r>
        <w:t xml:space="preserve">  –ggfs. zunächst im Entwurf</w:t>
      </w:r>
    </w:p>
    <w:p w14:paraId="4DD41B58" w14:textId="219B94E6" w:rsidR="007B33DE" w:rsidRPr="0087719C" w:rsidRDefault="007B33DE" w:rsidP="007B33DE">
      <w:pPr>
        <w:pStyle w:val="Listenabsatz"/>
        <w:numPr>
          <w:ilvl w:val="0"/>
          <w:numId w:val="5"/>
        </w:numPr>
        <w:rPr>
          <w:bCs/>
        </w:rPr>
      </w:pPr>
      <w:r>
        <w:rPr>
          <w:bCs/>
        </w:rPr>
        <w:t>Bei langfristigen Nutzungen von dienstlich genutzten Gebäuden siehe auch Hinweise zu Insellösungen unter Rubrik „Grundstückswesen“ bzw. Vereinbarungen im Immobilienprozess</w:t>
      </w:r>
    </w:p>
    <w:p w14:paraId="33B8EA78" w14:textId="77777777" w:rsidR="00EB1B49" w:rsidRDefault="00EB1B49" w:rsidP="00EB1B49">
      <w:r>
        <w:t>e) Löschen von kirchlichen Rechten</w:t>
      </w:r>
    </w:p>
    <w:p w14:paraId="33B8EA79" w14:textId="7BF5399F" w:rsidR="00EB1B49" w:rsidRDefault="00EB1B49" w:rsidP="00EB1B49">
      <w:pPr>
        <w:pStyle w:val="Listenabsatz"/>
        <w:numPr>
          <w:ilvl w:val="0"/>
          <w:numId w:val="17"/>
        </w:numPr>
      </w:pPr>
      <w:r>
        <w:t>Begründung der Notwendigkeit des Rechteverzichts</w:t>
      </w:r>
      <w:r w:rsidR="0085449C">
        <w:t xml:space="preserve"> mit</w:t>
      </w:r>
      <w:r w:rsidRPr="00EB1B49">
        <w:t xml:space="preserve"> </w:t>
      </w:r>
      <w:r>
        <w:t>Hinweise</w:t>
      </w:r>
      <w:r w:rsidR="0085449C">
        <w:t>n</w:t>
      </w:r>
      <w:r>
        <w:t xml:space="preserve"> zur Historie</w:t>
      </w:r>
    </w:p>
    <w:p w14:paraId="33B8EA7A" w14:textId="77777777" w:rsidR="00EB1B49" w:rsidRDefault="00EB1B49" w:rsidP="00EB1B49">
      <w:pPr>
        <w:pStyle w:val="Listenabsatz"/>
        <w:numPr>
          <w:ilvl w:val="0"/>
          <w:numId w:val="17"/>
        </w:numPr>
      </w:pPr>
      <w:r>
        <w:t xml:space="preserve">Aussagen bzw. Ermittlung der Gegenleistung </w:t>
      </w:r>
    </w:p>
    <w:p w14:paraId="30961A7D" w14:textId="77777777" w:rsidR="00B47837" w:rsidRDefault="00B47837" w:rsidP="00F13FBE">
      <w:pPr>
        <w:rPr>
          <w:b/>
          <w:bCs/>
        </w:rPr>
      </w:pPr>
    </w:p>
    <w:p w14:paraId="33B8EA7B" w14:textId="31AC0DB1" w:rsidR="00171D54" w:rsidRPr="00756DD1" w:rsidRDefault="00171D54" w:rsidP="00F13FBE">
      <w:pPr>
        <w:rPr>
          <w:b/>
          <w:bCs/>
        </w:rPr>
      </w:pPr>
      <w:r>
        <w:rPr>
          <w:b/>
          <w:bCs/>
        </w:rPr>
        <w:t>E</w:t>
      </w:r>
      <w:r w:rsidRPr="00756DD1">
        <w:rPr>
          <w:b/>
          <w:bCs/>
        </w:rPr>
        <w:t>rbbaurecht</w:t>
      </w:r>
      <w:r>
        <w:rPr>
          <w:b/>
          <w:bCs/>
        </w:rPr>
        <w:t>:</w:t>
      </w:r>
    </w:p>
    <w:p w14:paraId="33B8EA7C" w14:textId="77777777" w:rsidR="00171D54" w:rsidRDefault="00171D54" w:rsidP="00F13FBE">
      <w:r>
        <w:t>a) Verkauf / Übertragung von Erbbaurechten</w:t>
      </w:r>
    </w:p>
    <w:p w14:paraId="33B8EA7D" w14:textId="77777777" w:rsidR="00171D54" w:rsidRDefault="00171D54" w:rsidP="006101F9">
      <w:pPr>
        <w:pStyle w:val="KeinLeerraum"/>
        <w:numPr>
          <w:ilvl w:val="0"/>
          <w:numId w:val="2"/>
        </w:numPr>
        <w:spacing w:after="200" w:line="276" w:lineRule="auto"/>
        <w:ind w:hanging="357"/>
        <w:contextualSpacing/>
      </w:pPr>
      <w:r>
        <w:t>notariell beglaubigte Abschriften des Vertrages</w:t>
      </w:r>
    </w:p>
    <w:p w14:paraId="56074C18" w14:textId="77777777" w:rsidR="0085449C" w:rsidRDefault="00171D54" w:rsidP="006101F9">
      <w:pPr>
        <w:pStyle w:val="KeinLeerraum"/>
        <w:numPr>
          <w:ilvl w:val="0"/>
          <w:numId w:val="2"/>
        </w:numPr>
        <w:spacing w:after="200" w:line="276" w:lineRule="auto"/>
        <w:ind w:hanging="357"/>
        <w:contextualSpacing/>
      </w:pPr>
      <w:r>
        <w:t xml:space="preserve">Verträge enthalten </w:t>
      </w:r>
    </w:p>
    <w:p w14:paraId="0300FF95" w14:textId="0473FCA8" w:rsidR="0085449C" w:rsidRDefault="00171D54" w:rsidP="006101F9">
      <w:pPr>
        <w:pStyle w:val="KeinLeerraum"/>
        <w:numPr>
          <w:ilvl w:val="1"/>
          <w:numId w:val="2"/>
        </w:numPr>
        <w:spacing w:after="200" w:line="276" w:lineRule="auto"/>
        <w:ind w:hanging="357"/>
        <w:contextualSpacing/>
      </w:pPr>
      <w:r>
        <w:t>Erklärung zum Eintritt in Rechte und Pflichten des Erbbaurechtsvertrages</w:t>
      </w:r>
      <w:r w:rsidR="0085449C">
        <w:t xml:space="preserve"> (MUSS)</w:t>
      </w:r>
      <w:r>
        <w:t xml:space="preserve"> </w:t>
      </w:r>
    </w:p>
    <w:p w14:paraId="70B073EC" w14:textId="77777777" w:rsidR="0085449C" w:rsidRDefault="00171D54" w:rsidP="006101F9">
      <w:pPr>
        <w:pStyle w:val="KeinLeerraum"/>
        <w:numPr>
          <w:ilvl w:val="1"/>
          <w:numId w:val="2"/>
        </w:numPr>
        <w:spacing w:after="200" w:line="276" w:lineRule="auto"/>
        <w:ind w:hanging="357"/>
        <w:contextualSpacing/>
      </w:pPr>
      <w:r>
        <w:t xml:space="preserve">mit Rechtsnachfolgeverpflichtungserklärung </w:t>
      </w:r>
      <w:r w:rsidR="0085449C">
        <w:t>(SOLL)</w:t>
      </w:r>
    </w:p>
    <w:p w14:paraId="33B8EA7E" w14:textId="7183DD87" w:rsidR="00274AD6" w:rsidRDefault="0085449C" w:rsidP="006101F9">
      <w:pPr>
        <w:pStyle w:val="KeinLeerraum"/>
        <w:numPr>
          <w:ilvl w:val="1"/>
          <w:numId w:val="2"/>
        </w:numPr>
        <w:spacing w:after="200" w:line="276" w:lineRule="auto"/>
        <w:ind w:hanging="357"/>
        <w:contextualSpacing/>
      </w:pPr>
      <w:r>
        <w:t>und</w:t>
      </w:r>
      <w:r w:rsidR="00171D54">
        <w:t xml:space="preserve"> Zwangsvollstreckungsunterwerfungserklärung wegen der Zahlung des wertgesicherten Erbbauzinses</w:t>
      </w:r>
      <w:r>
        <w:t xml:space="preserve"> (SOLL)</w:t>
      </w:r>
      <w:r w:rsidR="00171D54">
        <w:t>.</w:t>
      </w:r>
      <w:r w:rsidR="00EB1B49" w:rsidRPr="00EB1B49">
        <w:t xml:space="preserve"> </w:t>
      </w:r>
    </w:p>
    <w:p w14:paraId="33B8EA7F" w14:textId="77777777" w:rsidR="00EB1B49" w:rsidRDefault="00EB1B49" w:rsidP="006101F9">
      <w:pPr>
        <w:pStyle w:val="KeinLeerraum"/>
        <w:numPr>
          <w:ilvl w:val="0"/>
          <w:numId w:val="2"/>
        </w:numPr>
        <w:spacing w:after="200" w:line="276" w:lineRule="auto"/>
        <w:ind w:hanging="357"/>
        <w:contextualSpacing/>
      </w:pPr>
      <w:r>
        <w:t xml:space="preserve">Wünschenswert (bei Bedarf) dingliche Absicherung des aktuell schuldrechtlichen Erbbauzinses </w:t>
      </w:r>
    </w:p>
    <w:p w14:paraId="33B8EA80" w14:textId="6AD67CAD" w:rsidR="00EB1B49" w:rsidRDefault="00EB1B49" w:rsidP="006101F9">
      <w:pPr>
        <w:pStyle w:val="KeinLeerraum"/>
        <w:numPr>
          <w:ilvl w:val="0"/>
          <w:numId w:val="2"/>
        </w:numPr>
        <w:spacing w:after="200" w:line="276" w:lineRule="auto"/>
        <w:ind w:hanging="357"/>
        <w:contextualSpacing/>
      </w:pPr>
      <w:r>
        <w:t xml:space="preserve">Beachtung Rundschreiben </w:t>
      </w:r>
      <w:r w:rsidR="0085449C">
        <w:t xml:space="preserve">an Gemeindeverbände </w:t>
      </w:r>
      <w:r>
        <w:t>vom 11.04.2016</w:t>
      </w:r>
    </w:p>
    <w:p w14:paraId="33B8EA81" w14:textId="66D06DAE" w:rsidR="00EB1B49" w:rsidRDefault="00EB1B49" w:rsidP="006101F9">
      <w:pPr>
        <w:pStyle w:val="KeinLeerraum"/>
        <w:numPr>
          <w:ilvl w:val="0"/>
          <w:numId w:val="2"/>
        </w:numPr>
        <w:spacing w:after="200" w:line="276" w:lineRule="auto"/>
        <w:ind w:hanging="357"/>
        <w:contextualSpacing/>
      </w:pPr>
      <w:r>
        <w:t xml:space="preserve">Beachtung Verfahren Vorabgenehmigung gem. </w:t>
      </w:r>
      <w:r w:rsidR="00C100A6">
        <w:t xml:space="preserve">KA 2024, Stück 10, Nr. 135 </w:t>
      </w:r>
      <w:r w:rsidR="00B47837">
        <w:t>und KA 2026, Stück 1, Nr. 26</w:t>
      </w:r>
    </w:p>
    <w:p w14:paraId="33B8EA84" w14:textId="77777777" w:rsidR="00171D54" w:rsidRDefault="00171D54" w:rsidP="00F13FBE">
      <w:r>
        <w:lastRenderedPageBreak/>
        <w:t>b) Belastung von Erbbaurechten</w:t>
      </w:r>
    </w:p>
    <w:p w14:paraId="33B8EA85" w14:textId="77777777" w:rsidR="00171D54" w:rsidRDefault="00171D54" w:rsidP="00316DDA">
      <w:pPr>
        <w:pStyle w:val="Listenabsatz"/>
        <w:numPr>
          <w:ilvl w:val="0"/>
          <w:numId w:val="7"/>
        </w:numPr>
      </w:pPr>
      <w:r>
        <w:t>Notariell beglaubigte Abschriften der Grundschuldbestellungsurkunde (evtl. Anforderungen gem. Erbbaurechtsvertrag an den Inhalt sind zu beachten – z. B. Löschungsvormerkung, Einmalvalutierung etc.)</w:t>
      </w:r>
    </w:p>
    <w:p w14:paraId="33B8EA86" w14:textId="394A7591" w:rsidR="00171D54" w:rsidRDefault="00171D54" w:rsidP="00316DDA">
      <w:pPr>
        <w:pStyle w:val="Listenabsatz"/>
        <w:numPr>
          <w:ilvl w:val="0"/>
          <w:numId w:val="7"/>
        </w:numPr>
      </w:pPr>
      <w:r>
        <w:t xml:space="preserve">Zustimmungs- und / oder Stillhalteerklärungen sollten </w:t>
      </w:r>
      <w:r w:rsidRPr="00FD1541">
        <w:rPr>
          <w:u w:val="single"/>
        </w:rPr>
        <w:t>vor</w:t>
      </w:r>
      <w:r>
        <w:t xml:space="preserve"> Einreichung mit den üblichen notwendigen Änderungen / Ergänzungen versehen werden</w:t>
      </w:r>
    </w:p>
    <w:p w14:paraId="33B8EA87" w14:textId="77777777" w:rsidR="00171D54" w:rsidRDefault="00171D54" w:rsidP="00316DDA">
      <w:pPr>
        <w:pStyle w:val="Listenabsatz"/>
        <w:numPr>
          <w:ilvl w:val="0"/>
          <w:numId w:val="7"/>
        </w:numPr>
      </w:pPr>
      <w:r>
        <w:t xml:space="preserve">Angaben zur Beleihungsgrenze </w:t>
      </w:r>
    </w:p>
    <w:p w14:paraId="33B8EA88" w14:textId="77777777" w:rsidR="00171D54" w:rsidRDefault="00171D54" w:rsidP="00316DDA">
      <w:pPr>
        <w:pStyle w:val="Listenabsatz"/>
        <w:numPr>
          <w:ilvl w:val="0"/>
          <w:numId w:val="7"/>
        </w:numPr>
      </w:pPr>
      <w:r>
        <w:t>Informationen / Nachweise zum Wert des Erbbaurechts und / oder zu investiven Maßnahmen</w:t>
      </w:r>
    </w:p>
    <w:p w14:paraId="33B8EA89" w14:textId="7C23DE32" w:rsidR="00274AD6" w:rsidRDefault="00274AD6" w:rsidP="00274AD6">
      <w:pPr>
        <w:pStyle w:val="Listenabsatz"/>
        <w:numPr>
          <w:ilvl w:val="0"/>
          <w:numId w:val="7"/>
        </w:numPr>
      </w:pPr>
      <w:r>
        <w:t xml:space="preserve">Vorlage einer Einmalvalutierungserklärung bei Beleihung oberhalb der Beleihungsgrenze bis maximal 100% - zudem auch Absicherung des Erbbauzinses als zwangsversteigerungsfeste wertgesicherte Reallast, mitunter ggfs. auch unter </w:t>
      </w:r>
      <w:r w:rsidR="0085449C">
        <w:t xml:space="preserve">angemessener </w:t>
      </w:r>
      <w:r>
        <w:t xml:space="preserve">Erhöhung des Erbbauzinses </w:t>
      </w:r>
    </w:p>
    <w:p w14:paraId="33B8EA8A" w14:textId="77777777" w:rsidR="00274AD6" w:rsidRDefault="00274AD6" w:rsidP="00274AD6">
      <w:pPr>
        <w:pStyle w:val="Listenabsatz"/>
      </w:pPr>
      <w:r>
        <w:sym w:font="Wingdings" w:char="F0E0"/>
      </w:r>
      <w:r>
        <w:t xml:space="preserve"> Risikoausgleich einer höheren Beleihung mit Blick auf Vergütung / Entschädigung beim Heimfall / Zeitablauf / Zwangsvollstreckung etc.</w:t>
      </w:r>
    </w:p>
    <w:p w14:paraId="551478D4" w14:textId="77777777" w:rsidR="00C100A6" w:rsidRDefault="00274AD6" w:rsidP="00C100A6">
      <w:pPr>
        <w:pStyle w:val="Listenabsatz"/>
        <w:numPr>
          <w:ilvl w:val="0"/>
          <w:numId w:val="7"/>
        </w:numPr>
      </w:pPr>
      <w:r>
        <w:t>Beachtung Rundschreiben vom 11.04.2016</w:t>
      </w:r>
    </w:p>
    <w:p w14:paraId="48361633" w14:textId="68564C52" w:rsidR="00C100A6" w:rsidRDefault="00274AD6" w:rsidP="00C100A6">
      <w:pPr>
        <w:pStyle w:val="Listenabsatz"/>
        <w:numPr>
          <w:ilvl w:val="0"/>
          <w:numId w:val="7"/>
        </w:numPr>
      </w:pPr>
      <w:r>
        <w:t xml:space="preserve">Beachtung Verfahren Vorabgenehmigung gem. </w:t>
      </w:r>
      <w:r w:rsidR="00C100A6">
        <w:t xml:space="preserve">KA 2024, Stück 10, Nr. 135 </w:t>
      </w:r>
      <w:r w:rsidR="00B47837">
        <w:t>und KA 2026, Stück 1, Nr. 26</w:t>
      </w:r>
    </w:p>
    <w:p w14:paraId="33B8EA8E" w14:textId="5DFE84E3" w:rsidR="00274AD6" w:rsidRPr="00C100A6" w:rsidRDefault="00274AD6" w:rsidP="00C100A6">
      <w:pPr>
        <w:rPr>
          <w:bCs/>
          <w:u w:val="single"/>
        </w:rPr>
      </w:pPr>
      <w:r w:rsidRPr="00C100A6">
        <w:rPr>
          <w:bCs/>
          <w:u w:val="single"/>
        </w:rPr>
        <w:t>c) Anpassung von Erbbauzinsen</w:t>
      </w:r>
    </w:p>
    <w:p w14:paraId="33B8EA8F" w14:textId="77777777" w:rsidR="00274AD6" w:rsidRPr="0046544C" w:rsidRDefault="00274AD6" w:rsidP="00274AD6">
      <w:pPr>
        <w:pStyle w:val="Listenabsatz"/>
        <w:numPr>
          <w:ilvl w:val="0"/>
          <w:numId w:val="18"/>
        </w:numPr>
        <w:rPr>
          <w:b/>
          <w:bCs/>
          <w:u w:val="single"/>
        </w:rPr>
      </w:pPr>
      <w:r>
        <w:rPr>
          <w:bCs/>
        </w:rPr>
        <w:t xml:space="preserve">Grundlage kann sein BGH-Regelung oder konkrete vertragliche Wertsicherungsklausel i. V. m. veröffentlichten Preisindizes (i. d. R. Lebenshaltungskostenindex bzw. VPI, Arbeitnehmerverdienste in der Wirtschaft) -&gt; Achtung bei Fortschreibung der Indizes bzw. des Basisjahres (Aktualisierung Indexwerte im KIS1-Programm in Abstimmung mit Fa. </w:t>
      </w:r>
      <w:proofErr w:type="spellStart"/>
      <w:r>
        <w:rPr>
          <w:bCs/>
        </w:rPr>
        <w:t>Kisocon</w:t>
      </w:r>
      <w:proofErr w:type="spellEnd"/>
      <w:r>
        <w:rPr>
          <w:bCs/>
        </w:rPr>
        <w:t xml:space="preserve"> erforderlich</w:t>
      </w:r>
      <w:r w:rsidR="001C395F">
        <w:rPr>
          <w:bCs/>
        </w:rPr>
        <w:t xml:space="preserve"> &gt; Gemeindeverband</w:t>
      </w:r>
      <w:r>
        <w:rPr>
          <w:bCs/>
        </w:rPr>
        <w:t>)</w:t>
      </w:r>
    </w:p>
    <w:p w14:paraId="69494383" w14:textId="5391CC98" w:rsidR="0046544C" w:rsidRPr="007E40E9" w:rsidRDefault="0046544C" w:rsidP="00274AD6">
      <w:pPr>
        <w:pStyle w:val="Listenabsatz"/>
        <w:numPr>
          <w:ilvl w:val="0"/>
          <w:numId w:val="18"/>
        </w:numPr>
        <w:rPr>
          <w:b/>
          <w:bCs/>
          <w:u w:val="single"/>
        </w:rPr>
      </w:pPr>
      <w:r>
        <w:rPr>
          <w:bCs/>
        </w:rPr>
        <w:t xml:space="preserve">Wichtig: Billigkeitsprüfung gem. §9a </w:t>
      </w:r>
      <w:proofErr w:type="spellStart"/>
      <w:r>
        <w:rPr>
          <w:bCs/>
        </w:rPr>
        <w:t>ErbbauRG</w:t>
      </w:r>
      <w:proofErr w:type="spellEnd"/>
      <w:r>
        <w:rPr>
          <w:bCs/>
        </w:rPr>
        <w:t xml:space="preserve"> (KIS1-Programm hat entsprechendes Tool erhalten; korrekte Datenpflege erforderlich)</w:t>
      </w:r>
    </w:p>
    <w:p w14:paraId="33B8EA90" w14:textId="77777777" w:rsidR="00274AD6" w:rsidRPr="00776752" w:rsidRDefault="00274AD6" w:rsidP="00274AD6">
      <w:pPr>
        <w:pStyle w:val="Listenabsatz"/>
        <w:numPr>
          <w:ilvl w:val="0"/>
          <w:numId w:val="18"/>
        </w:numPr>
        <w:rPr>
          <w:b/>
          <w:bCs/>
          <w:u w:val="single"/>
        </w:rPr>
      </w:pPr>
      <w:r>
        <w:rPr>
          <w:bCs/>
        </w:rPr>
        <w:t>Beachtung von Formen und Fristen gem. Erbbaurechtsvertrag</w:t>
      </w:r>
    </w:p>
    <w:p w14:paraId="33B8EA91" w14:textId="77777777" w:rsidR="00274AD6" w:rsidRPr="007E40E9" w:rsidRDefault="00274AD6" w:rsidP="00274AD6">
      <w:pPr>
        <w:pStyle w:val="Listenabsatz"/>
        <w:numPr>
          <w:ilvl w:val="0"/>
          <w:numId w:val="18"/>
        </w:numPr>
        <w:rPr>
          <w:b/>
          <w:bCs/>
          <w:u w:val="single"/>
        </w:rPr>
      </w:pPr>
      <w:r>
        <w:rPr>
          <w:bCs/>
        </w:rPr>
        <w:t>Beachtung von Auswirkungen bei Vertragsanpassungen auf die Berechnungsvariante (Änderungen im KIS1-Programm einpflegen</w:t>
      </w:r>
      <w:r w:rsidR="001C395F">
        <w:rPr>
          <w:bCs/>
        </w:rPr>
        <w:t xml:space="preserve"> &gt; Gemeindeverband</w:t>
      </w:r>
      <w:r>
        <w:rPr>
          <w:bCs/>
        </w:rPr>
        <w:t>)</w:t>
      </w:r>
    </w:p>
    <w:p w14:paraId="33B8EA92" w14:textId="65A922A0" w:rsidR="00274AD6" w:rsidRPr="00343B0E" w:rsidRDefault="00274AD6" w:rsidP="00274AD6">
      <w:pPr>
        <w:pStyle w:val="Listenabsatz"/>
        <w:numPr>
          <w:ilvl w:val="0"/>
          <w:numId w:val="18"/>
        </w:numPr>
        <w:rPr>
          <w:b/>
          <w:bCs/>
          <w:u w:val="single"/>
        </w:rPr>
      </w:pPr>
      <w:r>
        <w:rPr>
          <w:bCs/>
        </w:rPr>
        <w:t xml:space="preserve">keine Genehmigung notwendig, </w:t>
      </w:r>
      <w:r w:rsidR="001F33BE">
        <w:rPr>
          <w:bCs/>
        </w:rPr>
        <w:t>sofern es sich lediglich um die turnusmäßige Anpassung handelt (</w:t>
      </w:r>
      <w:r>
        <w:rPr>
          <w:bCs/>
        </w:rPr>
        <w:t>reine Vertragsabwicklung</w:t>
      </w:r>
      <w:r w:rsidR="001F33BE">
        <w:rPr>
          <w:bCs/>
        </w:rPr>
        <w:t>)</w:t>
      </w:r>
    </w:p>
    <w:p w14:paraId="33B8EA94" w14:textId="003E823D" w:rsidR="00274AD6" w:rsidRPr="009B7836" w:rsidRDefault="00274AD6" w:rsidP="00274AD6">
      <w:pPr>
        <w:rPr>
          <w:bCs/>
          <w:u w:val="single"/>
        </w:rPr>
      </w:pPr>
      <w:r>
        <w:rPr>
          <w:bCs/>
          <w:u w:val="single"/>
        </w:rPr>
        <w:t>d</w:t>
      </w:r>
      <w:r w:rsidRPr="009B7836">
        <w:rPr>
          <w:bCs/>
          <w:u w:val="single"/>
        </w:rPr>
        <w:t>) Vergabe Erbbaurecht</w:t>
      </w:r>
    </w:p>
    <w:p w14:paraId="79171F6B" w14:textId="4876E289" w:rsidR="00A324BD" w:rsidRPr="00A324BD" w:rsidRDefault="00A324BD" w:rsidP="00274AD6">
      <w:pPr>
        <w:pStyle w:val="Listenabsatz"/>
        <w:numPr>
          <w:ilvl w:val="0"/>
          <w:numId w:val="19"/>
        </w:numPr>
        <w:rPr>
          <w:b/>
          <w:bCs/>
          <w:u w:val="single"/>
        </w:rPr>
      </w:pPr>
      <w:r>
        <w:rPr>
          <w:bCs/>
        </w:rPr>
        <w:t>Siehe KA 2021, Stück 11, Nr. 129</w:t>
      </w:r>
      <w:r w:rsidR="0002171B">
        <w:rPr>
          <w:bCs/>
        </w:rPr>
        <w:t xml:space="preserve"> i. V. m. Rundschreiben vom 12.10.2021</w:t>
      </w:r>
    </w:p>
    <w:p w14:paraId="33B8EA95" w14:textId="1D2BA11A" w:rsidR="00274AD6" w:rsidRPr="00274AD6" w:rsidRDefault="00274AD6" w:rsidP="00274AD6">
      <w:pPr>
        <w:pStyle w:val="Listenabsatz"/>
        <w:numPr>
          <w:ilvl w:val="0"/>
          <w:numId w:val="19"/>
        </w:numPr>
        <w:rPr>
          <w:b/>
          <w:bCs/>
          <w:u w:val="single"/>
        </w:rPr>
      </w:pPr>
      <w:r>
        <w:rPr>
          <w:bCs/>
        </w:rPr>
        <w:t xml:space="preserve">Anwendung des Muster-Erbbaurechtsvertrages (siehe </w:t>
      </w:r>
      <w:r w:rsidR="001F33BE">
        <w:rPr>
          <w:bCs/>
        </w:rPr>
        <w:t>Verwaltungshandbuch</w:t>
      </w:r>
      <w:r>
        <w:rPr>
          <w:bCs/>
        </w:rPr>
        <w:t>)</w:t>
      </w:r>
    </w:p>
    <w:p w14:paraId="33B8EA96" w14:textId="77777777" w:rsidR="00274AD6" w:rsidRPr="002156C6" w:rsidRDefault="00274AD6" w:rsidP="00274AD6">
      <w:pPr>
        <w:pStyle w:val="Listenabsatz"/>
        <w:numPr>
          <w:ilvl w:val="0"/>
          <w:numId w:val="19"/>
        </w:numPr>
        <w:rPr>
          <w:b/>
          <w:bCs/>
          <w:u w:val="single"/>
        </w:rPr>
      </w:pPr>
      <w:r>
        <w:rPr>
          <w:bCs/>
        </w:rPr>
        <w:t>Abstimmung bei Sonderkonditionen</w:t>
      </w:r>
    </w:p>
    <w:p w14:paraId="4C20DCDB" w14:textId="3E2A023B" w:rsidR="00863E49" w:rsidRDefault="00863E49" w:rsidP="00863E49">
      <w:pPr>
        <w:rPr>
          <w:bCs/>
          <w:u w:val="single"/>
        </w:rPr>
      </w:pPr>
      <w:r>
        <w:rPr>
          <w:bCs/>
          <w:u w:val="single"/>
        </w:rPr>
        <w:t>e</w:t>
      </w:r>
      <w:r w:rsidRPr="009B7836">
        <w:rPr>
          <w:bCs/>
          <w:u w:val="single"/>
        </w:rPr>
        <w:t xml:space="preserve">) </w:t>
      </w:r>
      <w:r>
        <w:rPr>
          <w:bCs/>
          <w:u w:val="single"/>
        </w:rPr>
        <w:t>vorzeitige Verlängerung von Erbbaurechten</w:t>
      </w:r>
    </w:p>
    <w:p w14:paraId="1D82CE1D" w14:textId="3285A53A" w:rsidR="00863E49" w:rsidRDefault="00863E49" w:rsidP="00863E49">
      <w:pPr>
        <w:pStyle w:val="Listenabsatz"/>
        <w:numPr>
          <w:ilvl w:val="0"/>
          <w:numId w:val="22"/>
        </w:numPr>
        <w:rPr>
          <w:bCs/>
        </w:rPr>
      </w:pPr>
      <w:r w:rsidRPr="0087719C">
        <w:rPr>
          <w:bCs/>
        </w:rPr>
        <w:t xml:space="preserve">Siehe VVO gem. KA 2018, Stück 12, Nr. </w:t>
      </w:r>
      <w:r w:rsidR="0087719C">
        <w:rPr>
          <w:bCs/>
        </w:rPr>
        <w:t>157</w:t>
      </w:r>
      <w:r w:rsidR="0002171B">
        <w:rPr>
          <w:bCs/>
        </w:rPr>
        <w:t xml:space="preserve"> i. V. m. Rundschreiben vom 12.10.2021</w:t>
      </w:r>
    </w:p>
    <w:p w14:paraId="64FCB698" w14:textId="7ECDE877" w:rsidR="00432460" w:rsidRPr="0087719C" w:rsidRDefault="00432460" w:rsidP="00863E49">
      <w:pPr>
        <w:pStyle w:val="Listenabsatz"/>
        <w:numPr>
          <w:ilvl w:val="0"/>
          <w:numId w:val="22"/>
        </w:numPr>
        <w:rPr>
          <w:bCs/>
        </w:rPr>
      </w:pPr>
      <w:r>
        <w:rPr>
          <w:bCs/>
        </w:rPr>
        <w:t>Siehe Broschüre „Wichtige Informationen zu Ihrem Erbbaurecht“</w:t>
      </w:r>
    </w:p>
    <w:p w14:paraId="48885830" w14:textId="77777777" w:rsidR="00B47837" w:rsidRDefault="00B47837">
      <w:pPr>
        <w:rPr>
          <w:b/>
          <w:bCs/>
        </w:rPr>
      </w:pPr>
    </w:p>
    <w:p w14:paraId="33B8EA97" w14:textId="1B1D27B0" w:rsidR="00171D54" w:rsidRPr="00756DD1" w:rsidRDefault="00171D54">
      <w:pPr>
        <w:rPr>
          <w:b/>
          <w:bCs/>
        </w:rPr>
      </w:pPr>
      <w:r w:rsidRPr="00756DD1">
        <w:rPr>
          <w:b/>
          <w:bCs/>
        </w:rPr>
        <w:t>Mietrecht</w:t>
      </w:r>
      <w:r>
        <w:rPr>
          <w:b/>
          <w:bCs/>
        </w:rPr>
        <w:t>:</w:t>
      </w:r>
    </w:p>
    <w:p w14:paraId="33B8EA98" w14:textId="77777777" w:rsidR="00171D54" w:rsidRDefault="00171D54" w:rsidP="00316DDA">
      <w:pPr>
        <w:pStyle w:val="Listenabsatz"/>
        <w:numPr>
          <w:ilvl w:val="0"/>
          <w:numId w:val="9"/>
        </w:numPr>
      </w:pPr>
      <w:r>
        <w:t>Erläuterungen zum Mietzins i. V. m. den zu Grunde liegenden Unterlagen (z. B. Mietspiegel)</w:t>
      </w:r>
    </w:p>
    <w:p w14:paraId="33B8EA99" w14:textId="77777777" w:rsidR="00274AD6" w:rsidRDefault="00274AD6" w:rsidP="00274AD6">
      <w:pPr>
        <w:pStyle w:val="Listenabsatz"/>
        <w:numPr>
          <w:ilvl w:val="0"/>
          <w:numId w:val="9"/>
        </w:numPr>
      </w:pPr>
      <w:r>
        <w:t>Erläuterung zu sonstigen besonderen Nebenabreden und Besonderheiten des Mietverhältnisses, der Wohnung, des Gebäudes etc. (sollte im Mietvertrag erfasst werden zu Nachweiszwecken und Vermeidung von Streitigkeiten, z. B. bei Mietzinsminderungsgesuchen)</w:t>
      </w:r>
    </w:p>
    <w:p w14:paraId="5EB733EE" w14:textId="1F23062E" w:rsidR="007E13D7" w:rsidRDefault="007E13D7" w:rsidP="00274AD6">
      <w:pPr>
        <w:pStyle w:val="Listenabsatz"/>
        <w:numPr>
          <w:ilvl w:val="0"/>
          <w:numId w:val="9"/>
        </w:numPr>
      </w:pPr>
      <w:r>
        <w:lastRenderedPageBreak/>
        <w:t>Hinreichend bestimmte / gesetzeskonforme Begründung bei zeitlich befristeten Mietverträgen (ggfs. Abstimmung mit Rechtsamt)</w:t>
      </w:r>
    </w:p>
    <w:p w14:paraId="33B8EA9A" w14:textId="77777777" w:rsidR="00274AD6" w:rsidRDefault="00274AD6" w:rsidP="00274AD6">
      <w:pPr>
        <w:pStyle w:val="Listenabsatz"/>
        <w:numPr>
          <w:ilvl w:val="0"/>
          <w:numId w:val="9"/>
        </w:numPr>
      </w:pPr>
      <w:r>
        <w:t>Vereinbarung Kaution / Sicherheitsleistung</w:t>
      </w:r>
    </w:p>
    <w:p w14:paraId="33B8EA9B" w14:textId="77777777" w:rsidR="00274AD6" w:rsidRDefault="00274AD6" w:rsidP="00274AD6">
      <w:pPr>
        <w:pStyle w:val="Listenabsatz"/>
        <w:numPr>
          <w:ilvl w:val="0"/>
          <w:numId w:val="9"/>
        </w:numPr>
      </w:pPr>
      <w:r>
        <w:t xml:space="preserve">Eintragung Anzahl ausgegebener Schlüssel </w:t>
      </w:r>
    </w:p>
    <w:p w14:paraId="33B8EA9C" w14:textId="77777777" w:rsidR="00274AD6" w:rsidRDefault="00274AD6" w:rsidP="00274AD6">
      <w:pPr>
        <w:pStyle w:val="Listenabsatz"/>
        <w:numPr>
          <w:ilvl w:val="0"/>
          <w:numId w:val="9"/>
        </w:numPr>
      </w:pPr>
      <w:r>
        <w:t>Übergabeprotokoll</w:t>
      </w:r>
    </w:p>
    <w:p w14:paraId="33B8EA9D" w14:textId="77777777" w:rsidR="00274AD6" w:rsidRDefault="00274AD6" w:rsidP="00274AD6">
      <w:pPr>
        <w:pStyle w:val="Listenabsatz"/>
        <w:numPr>
          <w:ilvl w:val="0"/>
          <w:numId w:val="9"/>
        </w:numPr>
      </w:pPr>
      <w:r>
        <w:t>Information zum Energieausweis</w:t>
      </w:r>
    </w:p>
    <w:p w14:paraId="33B8EA9E" w14:textId="2C8055D9" w:rsidR="00274AD6" w:rsidRDefault="00274AD6" w:rsidP="00274AD6">
      <w:pPr>
        <w:pStyle w:val="Listenabsatz"/>
        <w:numPr>
          <w:ilvl w:val="0"/>
          <w:numId w:val="9"/>
        </w:numPr>
      </w:pPr>
      <w:r>
        <w:t>Bei Mietzinsanpassungen Mitteilung des Zeitpunkts der Anpassung und Erläuterung der Anpassung, in</w:t>
      </w:r>
      <w:r w:rsidR="0002171B">
        <w:t>sbesondere bei Besonderheiten. Ggfs. s</w:t>
      </w:r>
      <w:r>
        <w:t xml:space="preserve">chriftlicher Nachtrag zum Mietvertrag </w:t>
      </w:r>
    </w:p>
    <w:p w14:paraId="33B8EA9F" w14:textId="77777777" w:rsidR="00274AD6" w:rsidRDefault="00274AD6" w:rsidP="00274AD6">
      <w:pPr>
        <w:pStyle w:val="Listenabsatz"/>
        <w:numPr>
          <w:ilvl w:val="0"/>
          <w:numId w:val="9"/>
        </w:numPr>
        <w:rPr>
          <w:bCs/>
        </w:rPr>
      </w:pPr>
      <w:r>
        <w:rPr>
          <w:bCs/>
        </w:rPr>
        <w:t xml:space="preserve">Bei Vermietung für Flüchtlingszwecke sind die Konditionen i. d. R. Verhandlungssache, die Wirtschaftlichkeit sollte aber weiterhin bedacht werden. Der Gebäudestatus ändert sich nicht. </w:t>
      </w:r>
    </w:p>
    <w:p w14:paraId="379DF802" w14:textId="10EA1EC1" w:rsidR="00863E49" w:rsidRDefault="00863E49" w:rsidP="00274AD6">
      <w:pPr>
        <w:pStyle w:val="Listenabsatz"/>
        <w:numPr>
          <w:ilvl w:val="0"/>
          <w:numId w:val="9"/>
        </w:numPr>
        <w:rPr>
          <w:bCs/>
        </w:rPr>
      </w:pPr>
      <w:r w:rsidRPr="0087719C">
        <w:rPr>
          <w:bCs/>
        </w:rPr>
        <w:t>Beachtung Verfahren Vorabgenehmigung gem.</w:t>
      </w:r>
      <w:r w:rsidR="00C100A6">
        <w:rPr>
          <w:bCs/>
        </w:rPr>
        <w:t xml:space="preserve"> KA 2024, Stück 10, Nr. 135 </w:t>
      </w:r>
      <w:r w:rsidR="00B47837">
        <w:rPr>
          <w:bCs/>
        </w:rPr>
        <w:t>und KA 2026, Stück 1, Nr. 26</w:t>
      </w:r>
    </w:p>
    <w:p w14:paraId="4104EB85" w14:textId="0D85FA9D" w:rsidR="007B33DE" w:rsidRPr="0087719C" w:rsidRDefault="007B33DE" w:rsidP="00274AD6">
      <w:pPr>
        <w:pStyle w:val="Listenabsatz"/>
        <w:numPr>
          <w:ilvl w:val="0"/>
          <w:numId w:val="9"/>
        </w:numPr>
        <w:rPr>
          <w:bCs/>
        </w:rPr>
      </w:pPr>
      <w:r>
        <w:rPr>
          <w:bCs/>
        </w:rPr>
        <w:t>Bei langfristigen Vermietungen von dienstlich genutzten Gebäuden siehe auch Hinweise zu Insellösungen unter Rubrik „Grundstückswesen“ bzw. Vereinbarungen im Immobilienprozess</w:t>
      </w:r>
      <w:r w:rsidR="00B47837">
        <w:rPr>
          <w:bCs/>
        </w:rPr>
        <w:t xml:space="preserve"> i. V. m. einschlägigen Vorschriften</w:t>
      </w:r>
    </w:p>
    <w:p w14:paraId="73A65406" w14:textId="77777777" w:rsidR="0090781D" w:rsidRDefault="0090781D">
      <w:pPr>
        <w:rPr>
          <w:b/>
          <w:bCs/>
        </w:rPr>
      </w:pPr>
    </w:p>
    <w:p w14:paraId="33B8EAA0" w14:textId="77777777" w:rsidR="00171D54" w:rsidRPr="00756DD1" w:rsidRDefault="00171D54">
      <w:pPr>
        <w:rPr>
          <w:b/>
          <w:bCs/>
        </w:rPr>
      </w:pPr>
      <w:r w:rsidRPr="00756DD1">
        <w:rPr>
          <w:b/>
          <w:bCs/>
        </w:rPr>
        <w:t>Pachtrecht</w:t>
      </w:r>
      <w:r>
        <w:rPr>
          <w:b/>
          <w:bCs/>
        </w:rPr>
        <w:t>:</w:t>
      </w:r>
    </w:p>
    <w:p w14:paraId="33B8EAA1" w14:textId="77777777" w:rsidR="00171D54" w:rsidRDefault="00171D54" w:rsidP="00D039E2">
      <w:pPr>
        <w:pStyle w:val="Listenabsatz"/>
        <w:numPr>
          <w:ilvl w:val="0"/>
          <w:numId w:val="10"/>
        </w:numPr>
      </w:pPr>
      <w:r>
        <w:t>Erläuterung von Abweichungen zu grundlegenden Vorgaben (öffentliche Ausbietung, Pachtzinsanhebung bei Weiterverpachtung etc.)</w:t>
      </w:r>
    </w:p>
    <w:p w14:paraId="33B8EAA2" w14:textId="77777777" w:rsidR="00171D54" w:rsidRDefault="00171D54" w:rsidP="00D039E2">
      <w:pPr>
        <w:pStyle w:val="Listenabsatz"/>
        <w:numPr>
          <w:ilvl w:val="0"/>
          <w:numId w:val="10"/>
        </w:numPr>
      </w:pPr>
      <w:r>
        <w:t>Angabe der Bodenpunkte im Vertrag</w:t>
      </w:r>
      <w:r w:rsidR="001C395F">
        <w:t xml:space="preserve"> (ggfs. bei der zust. Landwirtschaftskammer nachfragen)</w:t>
      </w:r>
    </w:p>
    <w:p w14:paraId="246D518E" w14:textId="77777777" w:rsidR="007E13D7" w:rsidRDefault="00171D54" w:rsidP="00D039E2">
      <w:pPr>
        <w:pStyle w:val="Listenabsatz"/>
        <w:numPr>
          <w:ilvl w:val="0"/>
          <w:numId w:val="10"/>
        </w:numPr>
      </w:pPr>
      <w:r>
        <w:t>Nutzung des verbindlich vo</w:t>
      </w:r>
      <w:r w:rsidR="007E13D7">
        <w:t>rgeschriebenen Vertragsmusters</w:t>
      </w:r>
    </w:p>
    <w:p w14:paraId="33B8EAA3" w14:textId="10DE85E3" w:rsidR="00171D54" w:rsidRDefault="00171D54" w:rsidP="00D039E2">
      <w:pPr>
        <w:pStyle w:val="Listenabsatz"/>
        <w:numPr>
          <w:ilvl w:val="0"/>
          <w:numId w:val="10"/>
        </w:numPr>
      </w:pPr>
      <w:r>
        <w:t>Abweichungen sind darzustellen und zu begründen</w:t>
      </w:r>
    </w:p>
    <w:p w14:paraId="33B8EAA4" w14:textId="1E394715" w:rsidR="00274AD6" w:rsidRDefault="00274AD6" w:rsidP="00274AD6">
      <w:pPr>
        <w:pStyle w:val="Listenabsatz"/>
        <w:numPr>
          <w:ilvl w:val="0"/>
          <w:numId w:val="10"/>
        </w:numPr>
      </w:pPr>
      <w:r>
        <w:t xml:space="preserve">Beachtung Verfahren Vorabgenehmigung gem. </w:t>
      </w:r>
      <w:r w:rsidR="00C100A6">
        <w:t xml:space="preserve">KA 2024, Stück 10, Nr. 135 </w:t>
      </w:r>
      <w:r w:rsidR="00B47837">
        <w:t>und KA 2026, Stück 1, Nr. 26</w:t>
      </w:r>
    </w:p>
    <w:p w14:paraId="1546A4A5" w14:textId="77777777" w:rsidR="005C32DD" w:rsidRDefault="005C32DD">
      <w:pPr>
        <w:rPr>
          <w:b/>
          <w:bCs/>
        </w:rPr>
      </w:pPr>
    </w:p>
    <w:p w14:paraId="33B8EAA5" w14:textId="1DC47845" w:rsidR="00171D54" w:rsidRPr="00756DD1" w:rsidRDefault="001C395F">
      <w:pPr>
        <w:rPr>
          <w:b/>
          <w:bCs/>
        </w:rPr>
      </w:pPr>
      <w:r>
        <w:rPr>
          <w:b/>
          <w:bCs/>
        </w:rPr>
        <w:t>B</w:t>
      </w:r>
      <w:r w:rsidR="00171D54" w:rsidRPr="00756DD1">
        <w:rPr>
          <w:b/>
          <w:bCs/>
        </w:rPr>
        <w:t>eitragsrecht</w:t>
      </w:r>
      <w:r w:rsidR="00171D54">
        <w:rPr>
          <w:b/>
          <w:bCs/>
        </w:rPr>
        <w:t>:</w:t>
      </w:r>
    </w:p>
    <w:p w14:paraId="33B8EAA6" w14:textId="77777777" w:rsidR="00171D54" w:rsidRDefault="00171D54" w:rsidP="0013667A">
      <w:pPr>
        <w:pStyle w:val="Listenabsatz"/>
        <w:numPr>
          <w:ilvl w:val="0"/>
          <w:numId w:val="11"/>
        </w:numPr>
      </w:pPr>
      <w:r>
        <w:t xml:space="preserve">aufschlussreiche Darstellung des Sachverhaltes zwecks objektiver Bewertung </w:t>
      </w:r>
    </w:p>
    <w:p w14:paraId="33B8EAA7" w14:textId="448DFDEE" w:rsidR="00171D54" w:rsidRDefault="00EB1B49" w:rsidP="0013667A">
      <w:pPr>
        <w:pStyle w:val="Listenabsatz"/>
        <w:numPr>
          <w:ilvl w:val="0"/>
          <w:numId w:val="11"/>
        </w:numPr>
      </w:pPr>
      <w:r>
        <w:t xml:space="preserve">fristgerechte </w:t>
      </w:r>
      <w:r w:rsidR="00171D54">
        <w:t>Vorlage relevanter Unterlagen (z. B. Bescheide, Satzung, Pläne</w:t>
      </w:r>
      <w:r w:rsidR="00863E49">
        <w:t>,</w:t>
      </w:r>
      <w:r w:rsidR="00171D54">
        <w:t xml:space="preserve"> etc.)</w:t>
      </w:r>
    </w:p>
    <w:p w14:paraId="33B8EAA8" w14:textId="186CE1F8" w:rsidR="001C395F" w:rsidRDefault="001C395F" w:rsidP="0013667A">
      <w:pPr>
        <w:pStyle w:val="Listenabsatz"/>
        <w:numPr>
          <w:ilvl w:val="0"/>
          <w:numId w:val="11"/>
        </w:numPr>
      </w:pPr>
      <w:r>
        <w:t>Erläuterung der Gebäude-/Grundstücksnutzung</w:t>
      </w:r>
      <w:r w:rsidR="00863E49">
        <w:t xml:space="preserve"> incl. Anzahl Geschosse</w:t>
      </w:r>
    </w:p>
    <w:p w14:paraId="33B8EAA9" w14:textId="77777777" w:rsidR="00171D54" w:rsidRDefault="00171D54" w:rsidP="0013667A">
      <w:pPr>
        <w:pStyle w:val="Listenabsatz"/>
        <w:numPr>
          <w:ilvl w:val="0"/>
          <w:numId w:val="11"/>
        </w:numPr>
      </w:pPr>
      <w:r>
        <w:t>Aussagen zur Finanzierung</w:t>
      </w:r>
    </w:p>
    <w:p w14:paraId="455DDDF9" w14:textId="77777777" w:rsidR="0090781D" w:rsidRDefault="0090781D" w:rsidP="00B22260">
      <w:pPr>
        <w:pStyle w:val="Listenabsatz"/>
        <w:ind w:left="0"/>
        <w:rPr>
          <w:b/>
          <w:bCs/>
        </w:rPr>
      </w:pPr>
    </w:p>
    <w:p w14:paraId="5CAD568D" w14:textId="77777777" w:rsidR="00C100A6" w:rsidRDefault="00C100A6" w:rsidP="00B22260">
      <w:pPr>
        <w:pStyle w:val="Listenabsatz"/>
        <w:ind w:left="0"/>
        <w:rPr>
          <w:b/>
          <w:bCs/>
        </w:rPr>
      </w:pPr>
    </w:p>
    <w:p w14:paraId="33B8EAAB" w14:textId="77777777" w:rsidR="00171D54" w:rsidRPr="00B22260" w:rsidRDefault="00171D54" w:rsidP="00B22260">
      <w:pPr>
        <w:pStyle w:val="Listenabsatz"/>
        <w:ind w:left="0"/>
        <w:rPr>
          <w:b/>
          <w:bCs/>
        </w:rPr>
      </w:pPr>
      <w:r w:rsidRPr="00B22260">
        <w:rPr>
          <w:b/>
          <w:bCs/>
        </w:rPr>
        <w:t>Erlösverwendung</w:t>
      </w:r>
      <w:r>
        <w:rPr>
          <w:b/>
          <w:bCs/>
        </w:rPr>
        <w:t>:</w:t>
      </w:r>
    </w:p>
    <w:p w14:paraId="33B8EAAC" w14:textId="77777777" w:rsidR="00171D54" w:rsidRDefault="00171D54" w:rsidP="00B22260">
      <w:pPr>
        <w:pStyle w:val="Listenabsatz"/>
        <w:ind w:left="0"/>
      </w:pPr>
    </w:p>
    <w:p w14:paraId="79DC28FC" w14:textId="77777777" w:rsidR="00A9799C" w:rsidRDefault="00A9799C" w:rsidP="00B47837">
      <w:pPr>
        <w:pStyle w:val="Listenabsatz"/>
        <w:numPr>
          <w:ilvl w:val="0"/>
          <w:numId w:val="11"/>
        </w:numPr>
      </w:pPr>
      <w:r>
        <w:t>Beachtung KA 2021, Stück 3, Nr. 42 (geändert durch KA 2024, Stück 5, Nr. 72) zu den besonderen Anforderungen</w:t>
      </w:r>
    </w:p>
    <w:p w14:paraId="33B8EAAD" w14:textId="0FC3C8D2" w:rsidR="00274AD6" w:rsidRPr="00917EF0" w:rsidRDefault="00274AD6" w:rsidP="00B47837">
      <w:pPr>
        <w:pStyle w:val="Listenabsatz"/>
        <w:numPr>
          <w:ilvl w:val="0"/>
          <w:numId w:val="11"/>
        </w:numPr>
      </w:pPr>
      <w:r w:rsidRPr="00917EF0">
        <w:t>Beachtung der Anlagerichtlinien</w:t>
      </w:r>
      <w:r w:rsidR="00863E49" w:rsidRPr="00917EF0">
        <w:t xml:space="preserve"> gem. </w:t>
      </w:r>
      <w:r w:rsidR="00131783" w:rsidRPr="00917EF0">
        <w:t>KA 2021, Stück 3, Nr. 41</w:t>
      </w:r>
      <w:r w:rsidR="00B47837" w:rsidRPr="00B47837">
        <w:t xml:space="preserve"> </w:t>
      </w:r>
      <w:r w:rsidR="00B47837">
        <w:t>KA 2026, Stück 1, Nr. 8</w:t>
      </w:r>
    </w:p>
    <w:p w14:paraId="33B8EAAE" w14:textId="77777777" w:rsidR="00171D54" w:rsidRDefault="00171D54" w:rsidP="00B47837">
      <w:pPr>
        <w:pStyle w:val="Listenabsatz"/>
        <w:numPr>
          <w:ilvl w:val="0"/>
          <w:numId w:val="11"/>
        </w:numPr>
      </w:pPr>
      <w:r>
        <w:t xml:space="preserve">Mitteilung der konkreten </w:t>
      </w:r>
      <w:r w:rsidR="00274AD6">
        <w:t xml:space="preserve">Anlageform, ggfs. mit </w:t>
      </w:r>
      <w:r>
        <w:t>Bankverbindung / Kontoart mit Kontonummer</w:t>
      </w:r>
    </w:p>
    <w:p w14:paraId="33B8EAAF" w14:textId="77777777" w:rsidR="00171D54" w:rsidRDefault="00171D54" w:rsidP="001C395F">
      <w:pPr>
        <w:pStyle w:val="Listenabsatz"/>
        <w:numPr>
          <w:ilvl w:val="0"/>
          <w:numId w:val="20"/>
        </w:numPr>
      </w:pPr>
      <w:r>
        <w:t>Mitteilung, von wem (GVB/KG) das Konto verwaltet wird</w:t>
      </w:r>
    </w:p>
    <w:p w14:paraId="585625D2" w14:textId="77777777" w:rsidR="007E13D7" w:rsidRDefault="007E13D7" w:rsidP="00F356EC">
      <w:pPr>
        <w:rPr>
          <w:b/>
        </w:rPr>
      </w:pPr>
    </w:p>
    <w:p w14:paraId="44199C35" w14:textId="77777777" w:rsidR="00F356EC" w:rsidRDefault="00F356EC" w:rsidP="00F356EC">
      <w:pPr>
        <w:rPr>
          <w:b/>
        </w:rPr>
      </w:pPr>
      <w:r>
        <w:rPr>
          <w:b/>
        </w:rPr>
        <w:t>Dienstwohnungen – Mietzuschüsse:</w:t>
      </w:r>
    </w:p>
    <w:p w14:paraId="258A73A6" w14:textId="4C0BA305" w:rsidR="00F356EC" w:rsidRDefault="00F356EC" w:rsidP="00F356EC">
      <w:pPr>
        <w:pStyle w:val="Listenabsatz"/>
        <w:numPr>
          <w:ilvl w:val="0"/>
          <w:numId w:val="23"/>
        </w:numPr>
      </w:pPr>
      <w:r>
        <w:t>Siehe KA 202</w:t>
      </w:r>
      <w:r w:rsidR="005C32DD">
        <w:t>6</w:t>
      </w:r>
      <w:r>
        <w:t xml:space="preserve">, Stück </w:t>
      </w:r>
      <w:r w:rsidR="005C32DD">
        <w:t>3</w:t>
      </w:r>
      <w:r>
        <w:t xml:space="preserve">, Nr. </w:t>
      </w:r>
      <w:r w:rsidR="005C32DD">
        <w:t>58</w:t>
      </w:r>
    </w:p>
    <w:p w14:paraId="3B8D8E69" w14:textId="77777777" w:rsidR="00147838" w:rsidRDefault="00147838" w:rsidP="00147838">
      <w:pPr>
        <w:pStyle w:val="Listenabsatz"/>
      </w:pPr>
    </w:p>
    <w:p w14:paraId="5A45FC96" w14:textId="5A1D77DA" w:rsidR="00343B0E" w:rsidRDefault="00343B0E" w:rsidP="00343B0E">
      <w:pPr>
        <w:rPr>
          <w:b/>
        </w:rPr>
      </w:pPr>
      <w:r>
        <w:rPr>
          <w:b/>
        </w:rPr>
        <w:t>Aufhebung von Pfarreien und Zuweisung zu einer anderen bzw. Fusionen</w:t>
      </w:r>
    </w:p>
    <w:p w14:paraId="49F7E461" w14:textId="29DB6417" w:rsidR="00343B0E" w:rsidRDefault="00343B0E" w:rsidP="00343B0E">
      <w:pPr>
        <w:pStyle w:val="Listenabsatz"/>
        <w:numPr>
          <w:ilvl w:val="0"/>
          <w:numId w:val="23"/>
        </w:numPr>
      </w:pPr>
      <w:r>
        <w:t>Auf Anforderung Grundvermögen auf Vollständigkeit kontrollieren</w:t>
      </w:r>
    </w:p>
    <w:p w14:paraId="6F9B09FF" w14:textId="626BEEAC" w:rsidR="00343B0E" w:rsidRDefault="00343B0E" w:rsidP="00343B0E">
      <w:pPr>
        <w:pStyle w:val="Listenabsatz"/>
        <w:numPr>
          <w:ilvl w:val="0"/>
          <w:numId w:val="23"/>
        </w:numPr>
      </w:pPr>
      <w:r>
        <w:t>Unbedenklichkeitsbescheinigung formlos an jeweiliges Amtsgericht senden zwecks Eigentümeränderung</w:t>
      </w:r>
    </w:p>
    <w:p w14:paraId="2F408BF5" w14:textId="77777777" w:rsidR="00343B0E" w:rsidRDefault="00343B0E" w:rsidP="00147838">
      <w:pPr>
        <w:pStyle w:val="Listenabsatz"/>
      </w:pPr>
    </w:p>
    <w:p w14:paraId="78015E84" w14:textId="77777777" w:rsidR="00343B0E" w:rsidRDefault="00343B0E" w:rsidP="00147838">
      <w:pPr>
        <w:pStyle w:val="Listenabsatz"/>
      </w:pPr>
    </w:p>
    <w:p w14:paraId="33B8EABE" w14:textId="77777777" w:rsidR="00171D54" w:rsidRPr="00756DD1" w:rsidRDefault="00171D54">
      <w:pPr>
        <w:rPr>
          <w:b/>
          <w:bCs/>
          <w:sz w:val="24"/>
          <w:szCs w:val="24"/>
        </w:rPr>
      </w:pPr>
      <w:r w:rsidRPr="00756DD1">
        <w:rPr>
          <w:b/>
          <w:bCs/>
          <w:sz w:val="24"/>
          <w:szCs w:val="24"/>
        </w:rPr>
        <w:t xml:space="preserve">B) </w:t>
      </w:r>
      <w:r>
        <w:rPr>
          <w:b/>
          <w:bCs/>
          <w:sz w:val="24"/>
          <w:szCs w:val="24"/>
        </w:rPr>
        <w:t xml:space="preserve"> </w:t>
      </w:r>
      <w:r w:rsidRPr="00756DD1">
        <w:rPr>
          <w:b/>
          <w:bCs/>
          <w:sz w:val="24"/>
          <w:szCs w:val="24"/>
        </w:rPr>
        <w:t xml:space="preserve">A l </w:t>
      </w:r>
      <w:proofErr w:type="spellStart"/>
      <w:r w:rsidRPr="00756DD1">
        <w:rPr>
          <w:b/>
          <w:bCs/>
          <w:sz w:val="24"/>
          <w:szCs w:val="24"/>
        </w:rPr>
        <w:t>l</w:t>
      </w:r>
      <w:proofErr w:type="spellEnd"/>
      <w:r w:rsidRPr="00756DD1">
        <w:rPr>
          <w:b/>
          <w:bCs/>
          <w:sz w:val="24"/>
          <w:szCs w:val="24"/>
        </w:rPr>
        <w:t xml:space="preserve"> g e m e i n e  Erfordernisse an prüffähige Unterlagen:</w:t>
      </w:r>
    </w:p>
    <w:p w14:paraId="33B8EABF" w14:textId="77777777" w:rsidR="00171D54" w:rsidRDefault="00171D54" w:rsidP="00DC2B8A">
      <w:pPr>
        <w:pStyle w:val="Listenabsatz"/>
        <w:numPr>
          <w:ilvl w:val="0"/>
          <w:numId w:val="12"/>
        </w:numPr>
      </w:pPr>
      <w:r>
        <w:t>Zu jedem Antrag gehört i. d. R. ein KV-Beschluss, ggfs. nachreichen</w:t>
      </w:r>
    </w:p>
    <w:p w14:paraId="33B8EAC0" w14:textId="77777777" w:rsidR="003F4292" w:rsidRDefault="003F4292" w:rsidP="003F4292">
      <w:pPr>
        <w:pStyle w:val="KeinLeerraum"/>
        <w:numPr>
          <w:ilvl w:val="0"/>
          <w:numId w:val="12"/>
        </w:numPr>
      </w:pPr>
      <w:r>
        <w:t>i. d. R. grundsätzliche Zustimmung vor Einleitung konkreter Maßnahmen einholen (außer bei Standardfällen)</w:t>
      </w:r>
    </w:p>
    <w:p w14:paraId="33B8EAC1" w14:textId="77777777" w:rsidR="00171D54" w:rsidRDefault="00171D54" w:rsidP="005159DF">
      <w:pPr>
        <w:pStyle w:val="Listenabsatz"/>
        <w:ind w:left="360"/>
      </w:pPr>
    </w:p>
    <w:p w14:paraId="33B8EAC2" w14:textId="77777777" w:rsidR="00171D54" w:rsidRDefault="00171D54" w:rsidP="00DC2B8A">
      <w:pPr>
        <w:pStyle w:val="Listenabsatz"/>
        <w:numPr>
          <w:ilvl w:val="0"/>
          <w:numId w:val="12"/>
        </w:numPr>
      </w:pPr>
      <w:r>
        <w:t xml:space="preserve">Der Beschluss ist in mindestens </w:t>
      </w:r>
      <w:r w:rsidR="005F36D2">
        <w:t>zweif</w:t>
      </w:r>
      <w:r>
        <w:t xml:space="preserve">acher Ausfertigung rechtsverbindlich unterzeichnet und gesiegelt vorzulegen – </w:t>
      </w:r>
      <w:r w:rsidRPr="00DC2B8A">
        <w:rPr>
          <w:u w:val="single"/>
        </w:rPr>
        <w:t>keine</w:t>
      </w:r>
      <w:r>
        <w:t xml:space="preserve"> Kopien. KV-Beschlüsse sind im Übrigen nach den formellen Vorgaben gem. Vermögensverwaltungsgesetz zu fassen und entsprechend zu dokumentieren per Sitzungsbuchauszug.</w:t>
      </w:r>
    </w:p>
    <w:p w14:paraId="33B8EAC3" w14:textId="77777777" w:rsidR="00171D54" w:rsidRDefault="00171D54" w:rsidP="00DC2B8A">
      <w:pPr>
        <w:pStyle w:val="Listenabsatz"/>
      </w:pPr>
    </w:p>
    <w:p w14:paraId="33B8EAC4" w14:textId="77777777" w:rsidR="00171D54" w:rsidRDefault="00171D54" w:rsidP="00DC2B8A">
      <w:pPr>
        <w:pStyle w:val="Listenabsatz"/>
        <w:numPr>
          <w:ilvl w:val="0"/>
          <w:numId w:val="12"/>
        </w:numPr>
      </w:pPr>
      <w:r>
        <w:t xml:space="preserve">Sonstige Genehmigungsdokumente sind i. d. R. mindestens dreifach im Original rechtsverbindlich unterzeichnet und gesiegelt einzureichen – </w:t>
      </w:r>
      <w:r w:rsidRPr="00DC2B8A">
        <w:rPr>
          <w:u w:val="single"/>
        </w:rPr>
        <w:t>keine</w:t>
      </w:r>
      <w:r>
        <w:t xml:space="preserve"> Kopien.</w:t>
      </w:r>
    </w:p>
    <w:p w14:paraId="33B8EAC5" w14:textId="77777777" w:rsidR="00171D54" w:rsidRDefault="00171D54" w:rsidP="00DC2B8A">
      <w:pPr>
        <w:pStyle w:val="Listenabsatz"/>
      </w:pPr>
    </w:p>
    <w:p w14:paraId="33B8EAC6" w14:textId="153B174B" w:rsidR="00171D54" w:rsidRDefault="00171D54" w:rsidP="00DC2B8A">
      <w:pPr>
        <w:pStyle w:val="Listenabsatz"/>
        <w:numPr>
          <w:ilvl w:val="0"/>
          <w:numId w:val="12"/>
        </w:numPr>
      </w:pPr>
      <w:r>
        <w:t xml:space="preserve">Vertragliche Unterlagen und KV-Beschlüsse sollten </w:t>
      </w:r>
      <w:r w:rsidRPr="00EA6655">
        <w:rPr>
          <w:u w:val="single"/>
        </w:rPr>
        <w:t>vor</w:t>
      </w:r>
      <w:r>
        <w:t xml:space="preserve"> Einreichung auf offensichtliche Fehler (z. B. Eigentumsbezeichnung, formelle Anforderungen etc.) sowie auf Vollständigkeit, Korrektheit und Plausibilität der Angaben geprüft werden – andernfalls sind entsprechende Unterlagen zunächst zu überarbeiten oder neu aufzusetzen bevor diese zur Genehmigung eingereicht werden.</w:t>
      </w:r>
      <w:r w:rsidR="007E13D7">
        <w:t xml:space="preserve"> Zumindest ist auf offensichtliche Unstimmigkeiten hinzuweisen. Für Vertragsentwürfe gelten die Anforderungen analog.</w:t>
      </w:r>
    </w:p>
    <w:p w14:paraId="33B8EAC7" w14:textId="77777777" w:rsidR="00171D54" w:rsidRDefault="00171D54" w:rsidP="00EA6655">
      <w:pPr>
        <w:pStyle w:val="Listenabsatz"/>
      </w:pPr>
    </w:p>
    <w:p w14:paraId="33B8EAC8" w14:textId="77777777" w:rsidR="00171D54" w:rsidRDefault="00171D54" w:rsidP="00DC2B8A">
      <w:pPr>
        <w:pStyle w:val="Listenabsatz"/>
        <w:numPr>
          <w:ilvl w:val="0"/>
          <w:numId w:val="12"/>
        </w:numPr>
      </w:pPr>
      <w:r>
        <w:t>Antragsrelevante Grundstücke sind klar und eindeutig zu identifizieren durch Angabe der katasteramtlichen Bezeichnungen (Gemarkung, Flur, Flurstück, Größe und Vermögensträger).</w:t>
      </w:r>
    </w:p>
    <w:p w14:paraId="33B8EAC9" w14:textId="77777777" w:rsidR="00171D54" w:rsidRDefault="00171D54" w:rsidP="00DC2B8A">
      <w:pPr>
        <w:pStyle w:val="Listenabsatz"/>
      </w:pPr>
    </w:p>
    <w:p w14:paraId="33B8EACA" w14:textId="3D196356" w:rsidR="00171D54" w:rsidRDefault="00171D54" w:rsidP="00DC2B8A">
      <w:pPr>
        <w:pStyle w:val="Listenabsatz"/>
        <w:numPr>
          <w:ilvl w:val="0"/>
          <w:numId w:val="12"/>
        </w:numPr>
      </w:pPr>
      <w:r>
        <w:t>Verträge sollten den Genehmigungsvorbehalt der kirchlichen Aufsichtsbehörde enthalten.</w:t>
      </w:r>
    </w:p>
    <w:p w14:paraId="33B8EACB" w14:textId="77777777" w:rsidR="00171D54" w:rsidRDefault="00171D54" w:rsidP="008149F1">
      <w:pPr>
        <w:pStyle w:val="KeinLeerraum"/>
        <w:numPr>
          <w:ilvl w:val="0"/>
          <w:numId w:val="12"/>
        </w:numPr>
      </w:pPr>
      <w:r>
        <w:t xml:space="preserve">Darstellung / Beschreibung des Sachverhaltes </w:t>
      </w:r>
      <w:r w:rsidRPr="00FB7800">
        <w:rPr>
          <w:u w:val="single"/>
        </w:rPr>
        <w:t>sowie</w:t>
      </w:r>
      <w:r>
        <w:t xml:space="preserve"> (abgesehen von Standardfällen) eigene kritische Anmerkungen / Stellungnahmen zum Sachverhalt sowie zu den eingereichten Unterlagen </w:t>
      </w:r>
    </w:p>
    <w:p w14:paraId="33B8EACC" w14:textId="77777777" w:rsidR="00171D54" w:rsidRDefault="00171D54" w:rsidP="005159DF">
      <w:pPr>
        <w:pStyle w:val="KeinLeerraum"/>
        <w:ind w:left="360"/>
      </w:pPr>
    </w:p>
    <w:p w14:paraId="33B8EACD" w14:textId="77777777" w:rsidR="00171D54" w:rsidRDefault="00171D54" w:rsidP="00DC2B8A">
      <w:pPr>
        <w:pStyle w:val="KeinLeerraum"/>
        <w:numPr>
          <w:ilvl w:val="0"/>
          <w:numId w:val="12"/>
        </w:numPr>
      </w:pPr>
      <w:r>
        <w:t>Hinweise auf evtl. Verbindungen, Zusammenhänge zu parallel laufenden Vorgängen bzw. zu Vorgängen aus Vorjahren.</w:t>
      </w:r>
    </w:p>
    <w:p w14:paraId="33B8EACE" w14:textId="77777777" w:rsidR="00171D54" w:rsidRDefault="00171D54" w:rsidP="00897503">
      <w:pPr>
        <w:pStyle w:val="KeinLeerraum"/>
      </w:pPr>
    </w:p>
    <w:p w14:paraId="33B8EACF" w14:textId="1BC4F02B" w:rsidR="00171D54" w:rsidRDefault="00171D54" w:rsidP="00DC2B8A">
      <w:pPr>
        <w:pStyle w:val="KeinLeerraum"/>
        <w:numPr>
          <w:ilvl w:val="0"/>
          <w:numId w:val="12"/>
        </w:numPr>
      </w:pPr>
      <w:r>
        <w:t>Unterlagen sollten gebündelt / im Paket vorgelegt werden. Unvollständige Anträge verzögern den Bearbeitungsprozess zu Lasten des Anliegens bzw. zu Lasten Dritter.</w:t>
      </w:r>
      <w:r w:rsidR="001F04D2">
        <w:t xml:space="preserve"> Eine Zurücksendung ohne Bearbeitung bleibt vorbehalten.</w:t>
      </w:r>
    </w:p>
    <w:p w14:paraId="33B8EAD0" w14:textId="77777777" w:rsidR="00171D54" w:rsidRDefault="00171D54" w:rsidP="00897503">
      <w:pPr>
        <w:pStyle w:val="KeinLeerraum"/>
      </w:pPr>
    </w:p>
    <w:p w14:paraId="33B8EAD1" w14:textId="77777777" w:rsidR="00171D54" w:rsidRDefault="00171D54" w:rsidP="00DC2B8A">
      <w:pPr>
        <w:pStyle w:val="KeinLeerraum"/>
        <w:numPr>
          <w:ilvl w:val="0"/>
          <w:numId w:val="12"/>
        </w:numPr>
      </w:pPr>
      <w:r>
        <w:t>Auskünfte zum Sachverhalt sollten bei evtl. Rückfragen abrufbar sein.</w:t>
      </w:r>
    </w:p>
    <w:p w14:paraId="5E466331" w14:textId="77777777" w:rsidR="005C32DD" w:rsidRDefault="005C32DD" w:rsidP="001C395F">
      <w:pPr>
        <w:rPr>
          <w:b/>
          <w:bCs/>
          <w:sz w:val="24"/>
          <w:szCs w:val="24"/>
        </w:rPr>
      </w:pPr>
    </w:p>
    <w:p w14:paraId="4C9450CC" w14:textId="77777777" w:rsidR="005C32DD" w:rsidRDefault="005C32DD" w:rsidP="001C395F">
      <w:pPr>
        <w:rPr>
          <w:b/>
          <w:bCs/>
          <w:sz w:val="24"/>
          <w:szCs w:val="24"/>
        </w:rPr>
      </w:pPr>
    </w:p>
    <w:p w14:paraId="3D67136A" w14:textId="77777777" w:rsidR="005C32DD" w:rsidRDefault="005C32DD" w:rsidP="001C395F">
      <w:pPr>
        <w:rPr>
          <w:b/>
          <w:bCs/>
          <w:sz w:val="24"/>
          <w:szCs w:val="24"/>
        </w:rPr>
      </w:pPr>
    </w:p>
    <w:p w14:paraId="33B8EAD3" w14:textId="70EC8995" w:rsidR="001C395F" w:rsidRPr="00756DD1" w:rsidRDefault="001C395F" w:rsidP="001C395F">
      <w:pPr>
        <w:rPr>
          <w:b/>
          <w:bCs/>
          <w:sz w:val="24"/>
          <w:szCs w:val="24"/>
        </w:rPr>
      </w:pPr>
      <w:r>
        <w:rPr>
          <w:b/>
          <w:bCs/>
          <w:sz w:val="24"/>
          <w:szCs w:val="24"/>
        </w:rPr>
        <w:lastRenderedPageBreak/>
        <w:t>C</w:t>
      </w:r>
      <w:r w:rsidRPr="00756DD1">
        <w:rPr>
          <w:b/>
          <w:bCs/>
          <w:sz w:val="24"/>
          <w:szCs w:val="24"/>
        </w:rPr>
        <w:t xml:space="preserve">) </w:t>
      </w:r>
      <w:r>
        <w:rPr>
          <w:b/>
          <w:bCs/>
          <w:sz w:val="24"/>
          <w:szCs w:val="24"/>
        </w:rPr>
        <w:t xml:space="preserve"> </w:t>
      </w:r>
      <w:r w:rsidR="006854F4">
        <w:rPr>
          <w:b/>
          <w:bCs/>
          <w:sz w:val="24"/>
          <w:szCs w:val="24"/>
        </w:rPr>
        <w:t xml:space="preserve">Auswahl an </w:t>
      </w:r>
      <w:r>
        <w:rPr>
          <w:b/>
          <w:bCs/>
          <w:sz w:val="24"/>
          <w:szCs w:val="24"/>
        </w:rPr>
        <w:t>H I L F E N / Hilfsmittel</w:t>
      </w:r>
      <w:r w:rsidRPr="00756DD1">
        <w:rPr>
          <w:b/>
          <w:bCs/>
          <w:sz w:val="24"/>
          <w:szCs w:val="24"/>
        </w:rPr>
        <w:t>:</w:t>
      </w:r>
    </w:p>
    <w:p w14:paraId="33B8EAD4" w14:textId="77777777" w:rsidR="00171D54" w:rsidRDefault="001C395F" w:rsidP="001C395F">
      <w:pPr>
        <w:pStyle w:val="KeinLeerraum"/>
        <w:numPr>
          <w:ilvl w:val="0"/>
          <w:numId w:val="21"/>
        </w:numPr>
      </w:pPr>
      <w:hyperlink r:id="rId5" w:history="1">
        <w:r w:rsidRPr="00EF5515">
          <w:rPr>
            <w:rStyle w:val="Hyperlink"/>
          </w:rPr>
          <w:t>www.borisplus.nrw.de</w:t>
        </w:r>
      </w:hyperlink>
      <w:r>
        <w:t xml:space="preserve"> (Bodenrichtwerte, Grundstücksmarktberichte, </w:t>
      </w:r>
      <w:r w:rsidR="00EC1082">
        <w:t xml:space="preserve">Luftbild, </w:t>
      </w:r>
      <w:r>
        <w:t>Karten/Pläne…)</w:t>
      </w:r>
    </w:p>
    <w:p w14:paraId="33B8EAD5" w14:textId="77777777" w:rsidR="001C395F" w:rsidRDefault="001C395F" w:rsidP="001C395F">
      <w:pPr>
        <w:pStyle w:val="KeinLeerraum"/>
        <w:numPr>
          <w:ilvl w:val="0"/>
          <w:numId w:val="21"/>
        </w:numPr>
      </w:pPr>
      <w:hyperlink r:id="rId6" w:history="1">
        <w:r w:rsidRPr="00EF5515">
          <w:rPr>
            <w:rStyle w:val="Hyperlink"/>
          </w:rPr>
          <w:t>www.tim-online.de</w:t>
        </w:r>
      </w:hyperlink>
      <w:r>
        <w:t xml:space="preserve"> (Karten/Pläne…)</w:t>
      </w:r>
    </w:p>
    <w:p w14:paraId="33B8EAD6" w14:textId="77777777" w:rsidR="001C395F" w:rsidRDefault="00EC1082" w:rsidP="001C395F">
      <w:pPr>
        <w:pStyle w:val="KeinLeerraum"/>
        <w:numPr>
          <w:ilvl w:val="0"/>
          <w:numId w:val="21"/>
        </w:numPr>
      </w:pPr>
      <w:hyperlink r:id="rId7" w:history="1">
        <w:r w:rsidRPr="00EF5515">
          <w:rPr>
            <w:rStyle w:val="Hyperlink"/>
          </w:rPr>
          <w:t>www.google.de/maps</w:t>
        </w:r>
      </w:hyperlink>
      <w:r>
        <w:t xml:space="preserve"> (Luftbild, Karten/Pläne)</w:t>
      </w:r>
    </w:p>
    <w:p w14:paraId="33B8EAD7" w14:textId="77777777" w:rsidR="001C395F" w:rsidRDefault="001C395F" w:rsidP="001C395F">
      <w:pPr>
        <w:pStyle w:val="KeinLeerraum"/>
        <w:numPr>
          <w:ilvl w:val="0"/>
          <w:numId w:val="21"/>
        </w:numPr>
      </w:pPr>
      <w:r>
        <w:t>Ortsrecht (Satzungen, Bauleitpläne o. Ä.) auf den Internetseiten der Kommunen</w:t>
      </w:r>
    </w:p>
    <w:p w14:paraId="33B8EAD8" w14:textId="77777777" w:rsidR="001C395F" w:rsidRDefault="001C395F" w:rsidP="001C395F">
      <w:pPr>
        <w:pStyle w:val="KeinLeerraum"/>
        <w:numPr>
          <w:ilvl w:val="0"/>
          <w:numId w:val="21"/>
        </w:numPr>
      </w:pPr>
      <w:r>
        <w:t>Mietspiegel der Kommunen</w:t>
      </w:r>
    </w:p>
    <w:p w14:paraId="33B8EAD9" w14:textId="77777777" w:rsidR="001C395F" w:rsidRDefault="001C395F" w:rsidP="001C395F">
      <w:pPr>
        <w:pStyle w:val="KeinLeerraum"/>
        <w:numPr>
          <w:ilvl w:val="0"/>
          <w:numId w:val="21"/>
        </w:numPr>
      </w:pPr>
      <w:hyperlink r:id="rId8" w:history="1">
        <w:r w:rsidRPr="00EF5515">
          <w:rPr>
            <w:rStyle w:val="Hyperlink"/>
          </w:rPr>
          <w:t>www.destatis.de</w:t>
        </w:r>
      </w:hyperlink>
      <w:r>
        <w:t xml:space="preserve"> (Indizes, z. B. VPI</w:t>
      </w:r>
      <w:r w:rsidR="007555D4">
        <w:t xml:space="preserve"> Bund</w:t>
      </w:r>
      <w:r>
        <w:t>)</w:t>
      </w:r>
    </w:p>
    <w:p w14:paraId="33B8EADA" w14:textId="77777777" w:rsidR="007555D4" w:rsidRDefault="007555D4" w:rsidP="001C395F">
      <w:pPr>
        <w:pStyle w:val="KeinLeerraum"/>
        <w:numPr>
          <w:ilvl w:val="0"/>
          <w:numId w:val="21"/>
        </w:numPr>
      </w:pPr>
      <w:hyperlink r:id="rId9" w:history="1">
        <w:r w:rsidRPr="00EF5515">
          <w:rPr>
            <w:rStyle w:val="Hyperlink"/>
          </w:rPr>
          <w:t>www.it.nrw.de/statistik</w:t>
        </w:r>
      </w:hyperlink>
      <w:r>
        <w:t xml:space="preserve"> (Indizes, z. B. VPI Land)</w:t>
      </w:r>
    </w:p>
    <w:p w14:paraId="33B8EADB" w14:textId="46A10C00" w:rsidR="001C395F" w:rsidRDefault="001C395F" w:rsidP="001C395F">
      <w:pPr>
        <w:pStyle w:val="KeinLeerraum"/>
        <w:numPr>
          <w:ilvl w:val="0"/>
          <w:numId w:val="21"/>
        </w:numPr>
      </w:pPr>
      <w:hyperlink r:id="rId10" w:history="1">
        <w:r w:rsidRPr="00EF5515">
          <w:rPr>
            <w:rStyle w:val="Hyperlink"/>
          </w:rPr>
          <w:t>www.erzbistum-paderborn.de</w:t>
        </w:r>
      </w:hyperlink>
    </w:p>
    <w:p w14:paraId="2B5631CB" w14:textId="7B6FA288" w:rsidR="00543C5A" w:rsidRDefault="00543C5A" w:rsidP="001C395F">
      <w:pPr>
        <w:pStyle w:val="KeinLeerraum"/>
        <w:numPr>
          <w:ilvl w:val="0"/>
          <w:numId w:val="21"/>
        </w:numPr>
        <w:rPr>
          <w:rStyle w:val="Hyperlink"/>
          <w:u w:val="none"/>
        </w:rPr>
      </w:pPr>
      <w:hyperlink r:id="rId11" w:history="1">
        <w:r w:rsidRPr="00AD3C78">
          <w:rPr>
            <w:rStyle w:val="Hyperlink"/>
          </w:rPr>
          <w:t>www.verwaltung-erzbistum-paderborn.de</w:t>
        </w:r>
      </w:hyperlink>
      <w:r w:rsidRPr="00543C5A">
        <w:rPr>
          <w:rStyle w:val="Hyperlink"/>
          <w:u w:val="none"/>
        </w:rPr>
        <w:t xml:space="preserve"> (Verwaltungshandbuch)</w:t>
      </w:r>
    </w:p>
    <w:p w14:paraId="1FCAC7CD" w14:textId="0B1B5F57" w:rsidR="00A324BD" w:rsidRPr="00A324BD" w:rsidRDefault="00A324BD" w:rsidP="001C395F">
      <w:pPr>
        <w:pStyle w:val="KeinLeerraum"/>
        <w:numPr>
          <w:ilvl w:val="0"/>
          <w:numId w:val="21"/>
        </w:numPr>
        <w:rPr>
          <w:rStyle w:val="Hyperlink"/>
          <w:u w:val="none"/>
        </w:rPr>
      </w:pPr>
      <w:r w:rsidRPr="00A324BD">
        <w:rPr>
          <w:rStyle w:val="Hyperlink"/>
          <w:u w:val="none"/>
        </w:rPr>
        <w:t>KA 2018, Stück 12, Nr. 157</w:t>
      </w:r>
    </w:p>
    <w:p w14:paraId="729E2B5D" w14:textId="53781C5B" w:rsidR="00A324BD" w:rsidRPr="00A324BD" w:rsidRDefault="00A324BD" w:rsidP="00A324BD">
      <w:pPr>
        <w:pStyle w:val="KeinLeerraum"/>
        <w:numPr>
          <w:ilvl w:val="0"/>
          <w:numId w:val="21"/>
        </w:numPr>
        <w:rPr>
          <w:rStyle w:val="Hyperlink"/>
          <w:u w:val="none"/>
        </w:rPr>
      </w:pPr>
      <w:r>
        <w:rPr>
          <w:rStyle w:val="Hyperlink"/>
          <w:u w:val="none"/>
        </w:rPr>
        <w:t>KA 2021, Stück 3, Nr. 41</w:t>
      </w:r>
    </w:p>
    <w:p w14:paraId="5339FA82" w14:textId="724C342D" w:rsidR="00A324BD" w:rsidRPr="00A324BD" w:rsidRDefault="00A324BD" w:rsidP="001C395F">
      <w:pPr>
        <w:pStyle w:val="KeinLeerraum"/>
        <w:numPr>
          <w:ilvl w:val="0"/>
          <w:numId w:val="21"/>
        </w:numPr>
        <w:rPr>
          <w:rStyle w:val="Hyperlink"/>
          <w:u w:val="none"/>
        </w:rPr>
      </w:pPr>
      <w:r w:rsidRPr="00A324BD">
        <w:rPr>
          <w:rStyle w:val="Hyperlink"/>
          <w:u w:val="none"/>
        </w:rPr>
        <w:t>KA 2021, Stück 11, Nr. 129</w:t>
      </w:r>
    </w:p>
    <w:p w14:paraId="6E24E60C" w14:textId="561DB848" w:rsidR="00432460" w:rsidRDefault="00432460" w:rsidP="001C395F">
      <w:pPr>
        <w:pStyle w:val="KeinLeerraum"/>
        <w:numPr>
          <w:ilvl w:val="0"/>
          <w:numId w:val="21"/>
        </w:numPr>
        <w:rPr>
          <w:rStyle w:val="Hyperlink"/>
          <w:u w:val="none"/>
        </w:rPr>
      </w:pPr>
      <w:r>
        <w:rPr>
          <w:rStyle w:val="Hyperlink"/>
          <w:u w:val="none"/>
        </w:rPr>
        <w:t>KA 2024, Stück 5, Nr. 72</w:t>
      </w:r>
    </w:p>
    <w:p w14:paraId="6C2DFF38" w14:textId="65446A34" w:rsidR="00C100A6" w:rsidRDefault="00C100A6" w:rsidP="001C395F">
      <w:pPr>
        <w:pStyle w:val="KeinLeerraum"/>
        <w:numPr>
          <w:ilvl w:val="0"/>
          <w:numId w:val="21"/>
        </w:numPr>
        <w:rPr>
          <w:rStyle w:val="Hyperlink"/>
          <w:u w:val="none"/>
        </w:rPr>
      </w:pPr>
      <w:r>
        <w:rPr>
          <w:rStyle w:val="Hyperlink"/>
          <w:u w:val="none"/>
        </w:rPr>
        <w:t>KA 2024, Stück 10, Nr. 130</w:t>
      </w:r>
    </w:p>
    <w:p w14:paraId="1F2A2C64" w14:textId="68844CC5" w:rsidR="00C100A6" w:rsidRDefault="00C100A6" w:rsidP="001C395F">
      <w:pPr>
        <w:pStyle w:val="KeinLeerraum"/>
        <w:numPr>
          <w:ilvl w:val="0"/>
          <w:numId w:val="21"/>
        </w:numPr>
        <w:rPr>
          <w:rStyle w:val="Hyperlink"/>
          <w:u w:val="none"/>
        </w:rPr>
      </w:pPr>
      <w:r>
        <w:rPr>
          <w:rStyle w:val="Hyperlink"/>
          <w:u w:val="none"/>
        </w:rPr>
        <w:t>KA 2024, Stück 10, Nr. 131</w:t>
      </w:r>
    </w:p>
    <w:p w14:paraId="3687B492" w14:textId="72A733B9" w:rsidR="00C100A6" w:rsidRDefault="00C100A6" w:rsidP="001C395F">
      <w:pPr>
        <w:pStyle w:val="KeinLeerraum"/>
        <w:numPr>
          <w:ilvl w:val="0"/>
          <w:numId w:val="21"/>
        </w:numPr>
        <w:rPr>
          <w:rStyle w:val="Hyperlink"/>
          <w:u w:val="none"/>
        </w:rPr>
      </w:pPr>
      <w:r>
        <w:rPr>
          <w:rStyle w:val="Hyperlink"/>
          <w:u w:val="none"/>
        </w:rPr>
        <w:t>KA 2024, Stück 10, Nr. 135</w:t>
      </w:r>
    </w:p>
    <w:p w14:paraId="11D7415D" w14:textId="6CC6229A" w:rsidR="005C32DD" w:rsidRDefault="005C32DD" w:rsidP="001C395F">
      <w:pPr>
        <w:pStyle w:val="KeinLeerraum"/>
        <w:numPr>
          <w:ilvl w:val="0"/>
          <w:numId w:val="21"/>
        </w:numPr>
        <w:rPr>
          <w:rStyle w:val="Hyperlink"/>
          <w:u w:val="none"/>
        </w:rPr>
      </w:pPr>
      <w:r>
        <w:rPr>
          <w:rStyle w:val="Hyperlink"/>
          <w:u w:val="none"/>
        </w:rPr>
        <w:t>KA 2026, Stück 1, Nr. 1</w:t>
      </w:r>
    </w:p>
    <w:p w14:paraId="23376909" w14:textId="49B16ED5"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4</w:t>
      </w:r>
    </w:p>
    <w:p w14:paraId="1FC548E7" w14:textId="0C1F04E4"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5</w:t>
      </w:r>
    </w:p>
    <w:p w14:paraId="6E8A7618" w14:textId="55B1F3E5"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6</w:t>
      </w:r>
    </w:p>
    <w:p w14:paraId="50E16F0E" w14:textId="74CDAAC0"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7</w:t>
      </w:r>
    </w:p>
    <w:p w14:paraId="736E3B22" w14:textId="0FEE7E13"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8</w:t>
      </w:r>
    </w:p>
    <w:p w14:paraId="66DF7964" w14:textId="072F3639" w:rsidR="005C32DD" w:rsidRDefault="005C32DD" w:rsidP="005C32DD">
      <w:pPr>
        <w:pStyle w:val="KeinLeerraum"/>
        <w:numPr>
          <w:ilvl w:val="0"/>
          <w:numId w:val="21"/>
        </w:numPr>
        <w:rPr>
          <w:rStyle w:val="Hyperlink"/>
          <w:u w:val="none"/>
        </w:rPr>
      </w:pPr>
      <w:r>
        <w:rPr>
          <w:rStyle w:val="Hyperlink"/>
          <w:u w:val="none"/>
        </w:rPr>
        <w:t xml:space="preserve">KA 2026, Stück 1, Nr. </w:t>
      </w:r>
      <w:r>
        <w:rPr>
          <w:rStyle w:val="Hyperlink"/>
          <w:u w:val="none"/>
        </w:rPr>
        <w:t>25</w:t>
      </w:r>
    </w:p>
    <w:p w14:paraId="5F486744" w14:textId="77777777" w:rsidR="005C32DD" w:rsidRDefault="005C32DD" w:rsidP="005C32DD">
      <w:pPr>
        <w:pStyle w:val="KeinLeerraum"/>
        <w:numPr>
          <w:ilvl w:val="0"/>
          <w:numId w:val="21"/>
        </w:numPr>
        <w:rPr>
          <w:rStyle w:val="Hyperlink"/>
          <w:u w:val="none"/>
        </w:rPr>
      </w:pPr>
      <w:r>
        <w:rPr>
          <w:rStyle w:val="Hyperlink"/>
          <w:u w:val="none"/>
        </w:rPr>
        <w:t>KA 2026, Stück 3, Nr. 58</w:t>
      </w:r>
    </w:p>
    <w:p w14:paraId="5F2F5535" w14:textId="77777777" w:rsidR="005C32DD" w:rsidRPr="00543C5A" w:rsidRDefault="005C32DD" w:rsidP="005C32DD">
      <w:pPr>
        <w:pStyle w:val="KeinLeerraum"/>
        <w:ind w:left="786"/>
        <w:rPr>
          <w:rStyle w:val="Hyperlink"/>
          <w:u w:val="none"/>
        </w:rPr>
      </w:pPr>
    </w:p>
    <w:p w14:paraId="33B8EADC" w14:textId="77777777" w:rsidR="00171D54" w:rsidRDefault="00171D54" w:rsidP="00DC2B8A">
      <w:pPr>
        <w:pStyle w:val="KeinLeerraum"/>
      </w:pPr>
    </w:p>
    <w:p w14:paraId="33B8EADE" w14:textId="77777777" w:rsidR="00171D54" w:rsidRPr="00543C5A" w:rsidRDefault="00171D54">
      <w:pPr>
        <w:rPr>
          <w:b/>
          <w:color w:val="FF0000"/>
        </w:rPr>
      </w:pPr>
      <w:r w:rsidRPr="00543C5A">
        <w:rPr>
          <w:b/>
          <w:color w:val="FF0000"/>
        </w:rPr>
        <w:sym w:font="Wingdings" w:char="F0E0"/>
      </w:r>
      <w:r w:rsidRPr="00543C5A">
        <w:rPr>
          <w:b/>
          <w:color w:val="FF0000"/>
        </w:rPr>
        <w:t xml:space="preserve"> Diese Arbeitshilfe hat </w:t>
      </w:r>
      <w:r w:rsidRPr="00543C5A">
        <w:rPr>
          <w:b/>
          <w:color w:val="FF0000"/>
          <w:u w:val="single"/>
        </w:rPr>
        <w:t>keinen</w:t>
      </w:r>
      <w:r w:rsidRPr="00543C5A">
        <w:rPr>
          <w:b/>
          <w:color w:val="FF0000"/>
        </w:rPr>
        <w:t xml:space="preserve"> offiziellen Charakter und gewährt keinen Anspruch auf Vollständigkeit.</w:t>
      </w:r>
    </w:p>
    <w:p w14:paraId="33B8EAE0" w14:textId="0924C56D" w:rsidR="00171D54" w:rsidRPr="00543C5A" w:rsidRDefault="00171D54">
      <w:pPr>
        <w:rPr>
          <w:b/>
        </w:rPr>
      </w:pPr>
      <w:r w:rsidRPr="00543C5A">
        <w:rPr>
          <w:b/>
        </w:rPr>
        <w:tab/>
      </w:r>
      <w:r w:rsidR="0049194C">
        <w:rPr>
          <w:b/>
        </w:rPr>
        <w:t>Stand</w:t>
      </w:r>
      <w:r w:rsidR="00EC1082" w:rsidRPr="00543C5A">
        <w:rPr>
          <w:b/>
        </w:rPr>
        <w:t xml:space="preserve"> </w:t>
      </w:r>
      <w:r w:rsidR="005C32DD">
        <w:rPr>
          <w:b/>
        </w:rPr>
        <w:t>September</w:t>
      </w:r>
      <w:r w:rsidR="00C100A6">
        <w:rPr>
          <w:b/>
        </w:rPr>
        <w:t xml:space="preserve"> 202</w:t>
      </w:r>
      <w:r w:rsidR="005C32DD">
        <w:rPr>
          <w:b/>
        </w:rPr>
        <w:t>6</w:t>
      </w:r>
      <w:r w:rsidR="00917EF0">
        <w:rPr>
          <w:b/>
        </w:rPr>
        <w:t xml:space="preserve"> -</w:t>
      </w:r>
      <w:r w:rsidR="001F04D2">
        <w:rPr>
          <w:b/>
        </w:rPr>
        <w:t xml:space="preserve"> 6.103</w:t>
      </w:r>
      <w:r w:rsidRPr="00543C5A">
        <w:rPr>
          <w:b/>
        </w:rPr>
        <w:tab/>
      </w:r>
      <w:r w:rsidRPr="00543C5A">
        <w:rPr>
          <w:b/>
        </w:rPr>
        <w:tab/>
      </w:r>
      <w:r w:rsidRPr="00543C5A">
        <w:rPr>
          <w:b/>
        </w:rPr>
        <w:tab/>
      </w:r>
      <w:r w:rsidRPr="00543C5A">
        <w:rPr>
          <w:b/>
        </w:rPr>
        <w:tab/>
      </w:r>
      <w:r w:rsidRPr="00543C5A">
        <w:rPr>
          <w:b/>
        </w:rPr>
        <w:tab/>
      </w:r>
      <w:r w:rsidRPr="00543C5A">
        <w:rPr>
          <w:b/>
        </w:rPr>
        <w:tab/>
      </w:r>
      <w:r w:rsidRPr="00543C5A">
        <w:rPr>
          <w:b/>
        </w:rPr>
        <w:tab/>
      </w:r>
    </w:p>
    <w:sectPr w:rsidR="00171D54" w:rsidRPr="00543C5A" w:rsidSect="005159DF">
      <w:pgSz w:w="11906" w:h="16838"/>
      <w:pgMar w:top="899" w:right="707"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679"/>
    <w:multiLevelType w:val="hybridMultilevel"/>
    <w:tmpl w:val="C6B0CE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3160488"/>
    <w:multiLevelType w:val="hybridMultilevel"/>
    <w:tmpl w:val="F93C172C"/>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93912D0"/>
    <w:multiLevelType w:val="hybridMultilevel"/>
    <w:tmpl w:val="47BC5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120A9E"/>
    <w:multiLevelType w:val="hybridMultilevel"/>
    <w:tmpl w:val="EA5A0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C60172"/>
    <w:multiLevelType w:val="hybridMultilevel"/>
    <w:tmpl w:val="2C8AF9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95746FB"/>
    <w:multiLevelType w:val="hybridMultilevel"/>
    <w:tmpl w:val="A7A279CE"/>
    <w:lvl w:ilvl="0" w:tplc="04070003">
      <w:start w:val="1"/>
      <w:numFmt w:val="bullet"/>
      <w:lvlText w:val="o"/>
      <w:lvlJc w:val="left"/>
      <w:pPr>
        <w:tabs>
          <w:tab w:val="num" w:pos="360"/>
        </w:tabs>
        <w:ind w:left="360" w:hanging="360"/>
      </w:pPr>
      <w:rPr>
        <w:rFonts w:ascii="Courier New" w:hAnsi="Courier New" w:cs="Courier New"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cs="Wingdings" w:hint="default"/>
      </w:rPr>
    </w:lvl>
    <w:lvl w:ilvl="3" w:tplc="04070001" w:tentative="1">
      <w:start w:val="1"/>
      <w:numFmt w:val="bullet"/>
      <w:lvlText w:val=""/>
      <w:lvlJc w:val="left"/>
      <w:pPr>
        <w:tabs>
          <w:tab w:val="num" w:pos="2520"/>
        </w:tabs>
        <w:ind w:left="2520" w:hanging="360"/>
      </w:pPr>
      <w:rPr>
        <w:rFonts w:ascii="Symbol" w:hAnsi="Symbol" w:cs="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cs="Wingdings" w:hint="default"/>
      </w:rPr>
    </w:lvl>
    <w:lvl w:ilvl="6" w:tplc="04070001" w:tentative="1">
      <w:start w:val="1"/>
      <w:numFmt w:val="bullet"/>
      <w:lvlText w:val=""/>
      <w:lvlJc w:val="left"/>
      <w:pPr>
        <w:tabs>
          <w:tab w:val="num" w:pos="4680"/>
        </w:tabs>
        <w:ind w:left="4680" w:hanging="360"/>
      </w:pPr>
      <w:rPr>
        <w:rFonts w:ascii="Symbol" w:hAnsi="Symbol" w:cs="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1C0A5D89"/>
    <w:multiLevelType w:val="hybridMultilevel"/>
    <w:tmpl w:val="2EACD5AC"/>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E252461"/>
    <w:multiLevelType w:val="hybridMultilevel"/>
    <w:tmpl w:val="BF0CB30A"/>
    <w:lvl w:ilvl="0" w:tplc="04070001">
      <w:start w:val="1"/>
      <w:numFmt w:val="bullet"/>
      <w:lvlText w:val=""/>
      <w:lvlJc w:val="left"/>
      <w:pPr>
        <w:ind w:left="1434" w:hanging="360"/>
      </w:pPr>
      <w:rPr>
        <w:rFonts w:ascii="Symbol" w:hAnsi="Symbol" w:hint="default"/>
      </w:rPr>
    </w:lvl>
    <w:lvl w:ilvl="1" w:tplc="04070003" w:tentative="1">
      <w:start w:val="1"/>
      <w:numFmt w:val="bullet"/>
      <w:lvlText w:val="o"/>
      <w:lvlJc w:val="left"/>
      <w:pPr>
        <w:ind w:left="2154" w:hanging="360"/>
      </w:pPr>
      <w:rPr>
        <w:rFonts w:ascii="Courier New" w:hAnsi="Courier New" w:cs="Courier New" w:hint="default"/>
      </w:rPr>
    </w:lvl>
    <w:lvl w:ilvl="2" w:tplc="04070005" w:tentative="1">
      <w:start w:val="1"/>
      <w:numFmt w:val="bullet"/>
      <w:lvlText w:val=""/>
      <w:lvlJc w:val="left"/>
      <w:pPr>
        <w:ind w:left="2874" w:hanging="360"/>
      </w:pPr>
      <w:rPr>
        <w:rFonts w:ascii="Wingdings" w:hAnsi="Wingdings"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abstractNum w:abstractNumId="8" w15:restartNumberingAfterBreak="0">
    <w:nsid w:val="1E7366A6"/>
    <w:multiLevelType w:val="hybridMultilevel"/>
    <w:tmpl w:val="94669E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2C456D"/>
    <w:multiLevelType w:val="hybridMultilevel"/>
    <w:tmpl w:val="777A1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88E0FBB"/>
    <w:multiLevelType w:val="hybridMultilevel"/>
    <w:tmpl w:val="B6E2860E"/>
    <w:lvl w:ilvl="0" w:tplc="83700868">
      <w:start w:val="1"/>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9130577"/>
    <w:multiLevelType w:val="hybridMultilevel"/>
    <w:tmpl w:val="EA6257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3F3213"/>
    <w:multiLevelType w:val="hybridMultilevel"/>
    <w:tmpl w:val="93C42B20"/>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065554B"/>
    <w:multiLevelType w:val="hybridMultilevel"/>
    <w:tmpl w:val="A7CA79FE"/>
    <w:lvl w:ilvl="0" w:tplc="04070003">
      <w:start w:val="1"/>
      <w:numFmt w:val="bullet"/>
      <w:lvlText w:val="o"/>
      <w:lvlJc w:val="left"/>
      <w:pPr>
        <w:tabs>
          <w:tab w:val="num" w:pos="360"/>
        </w:tabs>
        <w:ind w:left="360" w:hanging="360"/>
      </w:pPr>
      <w:rPr>
        <w:rFonts w:ascii="Courier New" w:hAnsi="Courier New" w:cs="Courier New"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cs="Wingdings" w:hint="default"/>
      </w:rPr>
    </w:lvl>
    <w:lvl w:ilvl="3" w:tplc="04070001" w:tentative="1">
      <w:start w:val="1"/>
      <w:numFmt w:val="bullet"/>
      <w:lvlText w:val=""/>
      <w:lvlJc w:val="left"/>
      <w:pPr>
        <w:tabs>
          <w:tab w:val="num" w:pos="2520"/>
        </w:tabs>
        <w:ind w:left="2520" w:hanging="360"/>
      </w:pPr>
      <w:rPr>
        <w:rFonts w:ascii="Symbol" w:hAnsi="Symbol" w:cs="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cs="Wingdings" w:hint="default"/>
      </w:rPr>
    </w:lvl>
    <w:lvl w:ilvl="6" w:tplc="04070001" w:tentative="1">
      <w:start w:val="1"/>
      <w:numFmt w:val="bullet"/>
      <w:lvlText w:val=""/>
      <w:lvlJc w:val="left"/>
      <w:pPr>
        <w:tabs>
          <w:tab w:val="num" w:pos="4680"/>
        </w:tabs>
        <w:ind w:left="4680" w:hanging="360"/>
      </w:pPr>
      <w:rPr>
        <w:rFonts w:ascii="Symbol" w:hAnsi="Symbol" w:cs="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3199755E"/>
    <w:multiLevelType w:val="hybridMultilevel"/>
    <w:tmpl w:val="D7160096"/>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1D91A03"/>
    <w:multiLevelType w:val="hybridMultilevel"/>
    <w:tmpl w:val="90A48AC0"/>
    <w:lvl w:ilvl="0" w:tplc="6C880E04">
      <w:start w:val="1"/>
      <w:numFmt w:val="bullet"/>
      <w:lvlText w:val=""/>
      <w:lvlJc w:val="left"/>
      <w:pPr>
        <w:ind w:left="786"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52347B"/>
    <w:multiLevelType w:val="hybridMultilevel"/>
    <w:tmpl w:val="3C504C56"/>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17271F4"/>
    <w:multiLevelType w:val="hybridMultilevel"/>
    <w:tmpl w:val="2D30EAB8"/>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8ED3335"/>
    <w:multiLevelType w:val="hybridMultilevel"/>
    <w:tmpl w:val="DF2C4CD2"/>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48B0133"/>
    <w:multiLevelType w:val="hybridMultilevel"/>
    <w:tmpl w:val="2ADCC636"/>
    <w:lvl w:ilvl="0" w:tplc="0407000B">
      <w:start w:val="1"/>
      <w:numFmt w:val="bullet"/>
      <w:lvlText w:val=""/>
      <w:lvlJc w:val="left"/>
      <w:pPr>
        <w:ind w:left="720" w:hanging="360"/>
      </w:pPr>
      <w:rPr>
        <w:rFonts w:ascii="Wingdings" w:hAnsi="Wingdings" w:cs="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49A37C0"/>
    <w:multiLevelType w:val="hybridMultilevel"/>
    <w:tmpl w:val="E21A9C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71136C9"/>
    <w:multiLevelType w:val="hybridMultilevel"/>
    <w:tmpl w:val="15F0D68C"/>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15B760B"/>
    <w:multiLevelType w:val="hybridMultilevel"/>
    <w:tmpl w:val="CA721094"/>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FF07FD8"/>
    <w:multiLevelType w:val="hybridMultilevel"/>
    <w:tmpl w:val="AF70E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0283244">
    <w:abstractNumId w:val="18"/>
  </w:num>
  <w:num w:numId="2" w16cid:durableId="1574705013">
    <w:abstractNumId w:val="21"/>
  </w:num>
  <w:num w:numId="3" w16cid:durableId="433675865">
    <w:abstractNumId w:val="6"/>
  </w:num>
  <w:num w:numId="4" w16cid:durableId="1160316954">
    <w:abstractNumId w:val="10"/>
  </w:num>
  <w:num w:numId="5" w16cid:durableId="786391046">
    <w:abstractNumId w:val="17"/>
  </w:num>
  <w:num w:numId="6" w16cid:durableId="1629892463">
    <w:abstractNumId w:val="11"/>
  </w:num>
  <w:num w:numId="7" w16cid:durableId="1020859915">
    <w:abstractNumId w:val="16"/>
  </w:num>
  <w:num w:numId="8" w16cid:durableId="1852987408">
    <w:abstractNumId w:val="0"/>
  </w:num>
  <w:num w:numId="9" w16cid:durableId="1259606565">
    <w:abstractNumId w:val="22"/>
  </w:num>
  <w:num w:numId="10" w16cid:durableId="1716658529">
    <w:abstractNumId w:val="1"/>
  </w:num>
  <w:num w:numId="11" w16cid:durableId="1391230588">
    <w:abstractNumId w:val="14"/>
  </w:num>
  <w:num w:numId="12" w16cid:durableId="538588584">
    <w:abstractNumId w:val="19"/>
  </w:num>
  <w:num w:numId="13" w16cid:durableId="505562051">
    <w:abstractNumId w:val="5"/>
  </w:num>
  <w:num w:numId="14" w16cid:durableId="1763456504">
    <w:abstractNumId w:val="13"/>
  </w:num>
  <w:num w:numId="15" w16cid:durableId="486746289">
    <w:abstractNumId w:val="12"/>
  </w:num>
  <w:num w:numId="16" w16cid:durableId="908079986">
    <w:abstractNumId w:val="3"/>
  </w:num>
  <w:num w:numId="17" w16cid:durableId="1371689695">
    <w:abstractNumId w:val="2"/>
  </w:num>
  <w:num w:numId="18" w16cid:durableId="563374013">
    <w:abstractNumId w:val="20"/>
  </w:num>
  <w:num w:numId="19" w16cid:durableId="151146434">
    <w:abstractNumId w:val="23"/>
  </w:num>
  <w:num w:numId="20" w16cid:durableId="1285113624">
    <w:abstractNumId w:val="4"/>
  </w:num>
  <w:num w:numId="21" w16cid:durableId="233440677">
    <w:abstractNumId w:val="15"/>
  </w:num>
  <w:num w:numId="22" w16cid:durableId="590088498">
    <w:abstractNumId w:val="8"/>
  </w:num>
  <w:num w:numId="23" w16cid:durableId="1349211601">
    <w:abstractNumId w:val="9"/>
  </w:num>
  <w:num w:numId="24" w16cid:durableId="569771715">
    <w:abstractNumId w:val="4"/>
  </w:num>
  <w:num w:numId="25" w16cid:durableId="15054398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73B"/>
    <w:rsid w:val="00000E38"/>
    <w:rsid w:val="0002171B"/>
    <w:rsid w:val="000C7D55"/>
    <w:rsid w:val="000F5204"/>
    <w:rsid w:val="00131783"/>
    <w:rsid w:val="0013667A"/>
    <w:rsid w:val="00147838"/>
    <w:rsid w:val="00156F7F"/>
    <w:rsid w:val="00166659"/>
    <w:rsid w:val="00171D54"/>
    <w:rsid w:val="001C395F"/>
    <w:rsid w:val="001F04D2"/>
    <w:rsid w:val="001F33BE"/>
    <w:rsid w:val="002156C6"/>
    <w:rsid w:val="002205DE"/>
    <w:rsid w:val="00274AD6"/>
    <w:rsid w:val="002D4E97"/>
    <w:rsid w:val="00316DDA"/>
    <w:rsid w:val="00327B39"/>
    <w:rsid w:val="0033483E"/>
    <w:rsid w:val="00343B0E"/>
    <w:rsid w:val="003C2CBB"/>
    <w:rsid w:val="003F4292"/>
    <w:rsid w:val="00432460"/>
    <w:rsid w:val="0046544C"/>
    <w:rsid w:val="00471053"/>
    <w:rsid w:val="00484C00"/>
    <w:rsid w:val="0049194C"/>
    <w:rsid w:val="004F6F03"/>
    <w:rsid w:val="00507093"/>
    <w:rsid w:val="005159DF"/>
    <w:rsid w:val="00543C5A"/>
    <w:rsid w:val="00590496"/>
    <w:rsid w:val="005C32DD"/>
    <w:rsid w:val="005D6D51"/>
    <w:rsid w:val="005F36D2"/>
    <w:rsid w:val="006101F9"/>
    <w:rsid w:val="00643000"/>
    <w:rsid w:val="006854F4"/>
    <w:rsid w:val="006A02B3"/>
    <w:rsid w:val="006C0A44"/>
    <w:rsid w:val="006E10A4"/>
    <w:rsid w:val="00740270"/>
    <w:rsid w:val="00750090"/>
    <w:rsid w:val="007555D4"/>
    <w:rsid w:val="00756DD1"/>
    <w:rsid w:val="00782963"/>
    <w:rsid w:val="00796530"/>
    <w:rsid w:val="007B33DE"/>
    <w:rsid w:val="007E13D7"/>
    <w:rsid w:val="007F17C2"/>
    <w:rsid w:val="00801CD6"/>
    <w:rsid w:val="00807602"/>
    <w:rsid w:val="008149F1"/>
    <w:rsid w:val="00826505"/>
    <w:rsid w:val="00826C06"/>
    <w:rsid w:val="00832799"/>
    <w:rsid w:val="00845D7F"/>
    <w:rsid w:val="0085449C"/>
    <w:rsid w:val="00861D67"/>
    <w:rsid w:val="00863E49"/>
    <w:rsid w:val="00872D36"/>
    <w:rsid w:val="0087719C"/>
    <w:rsid w:val="008928CB"/>
    <w:rsid w:val="00897503"/>
    <w:rsid w:val="00897AFD"/>
    <w:rsid w:val="008D35B3"/>
    <w:rsid w:val="0090781D"/>
    <w:rsid w:val="00917EF0"/>
    <w:rsid w:val="009400E5"/>
    <w:rsid w:val="009B603B"/>
    <w:rsid w:val="009C15D3"/>
    <w:rsid w:val="009E7A44"/>
    <w:rsid w:val="00A324BD"/>
    <w:rsid w:val="00A4473B"/>
    <w:rsid w:val="00A6085A"/>
    <w:rsid w:val="00A9799C"/>
    <w:rsid w:val="00AD4BE9"/>
    <w:rsid w:val="00B22260"/>
    <w:rsid w:val="00B22E44"/>
    <w:rsid w:val="00B47837"/>
    <w:rsid w:val="00B676FD"/>
    <w:rsid w:val="00B82661"/>
    <w:rsid w:val="00B96C20"/>
    <w:rsid w:val="00B97027"/>
    <w:rsid w:val="00BA1022"/>
    <w:rsid w:val="00BB5AFD"/>
    <w:rsid w:val="00C100A6"/>
    <w:rsid w:val="00C12C2E"/>
    <w:rsid w:val="00C16E78"/>
    <w:rsid w:val="00C223D6"/>
    <w:rsid w:val="00C534B1"/>
    <w:rsid w:val="00C86913"/>
    <w:rsid w:val="00CA4FB9"/>
    <w:rsid w:val="00CF280D"/>
    <w:rsid w:val="00D039A6"/>
    <w:rsid w:val="00D039E2"/>
    <w:rsid w:val="00D11BB6"/>
    <w:rsid w:val="00D45724"/>
    <w:rsid w:val="00D46019"/>
    <w:rsid w:val="00D64381"/>
    <w:rsid w:val="00D74FBA"/>
    <w:rsid w:val="00D9751E"/>
    <w:rsid w:val="00DC2B8A"/>
    <w:rsid w:val="00DD777C"/>
    <w:rsid w:val="00E12199"/>
    <w:rsid w:val="00E154FD"/>
    <w:rsid w:val="00EA6655"/>
    <w:rsid w:val="00EB1B49"/>
    <w:rsid w:val="00EC1082"/>
    <w:rsid w:val="00F107E6"/>
    <w:rsid w:val="00F1302C"/>
    <w:rsid w:val="00F13FBE"/>
    <w:rsid w:val="00F30F06"/>
    <w:rsid w:val="00F356EC"/>
    <w:rsid w:val="00F359C8"/>
    <w:rsid w:val="00F5493F"/>
    <w:rsid w:val="00FB14F4"/>
    <w:rsid w:val="00FB7800"/>
    <w:rsid w:val="00FD15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8EA5B"/>
  <w15:docId w15:val="{FEF8A685-4610-4D9F-BD78-31593CFC7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603B"/>
    <w:pPr>
      <w:spacing w:after="200" w:line="276" w:lineRule="auto"/>
    </w:pPr>
    <w:rPr>
      <w:rFonts w:cs="Calibri"/>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473B"/>
    <w:pPr>
      <w:ind w:left="720"/>
      <w:contextualSpacing/>
    </w:pPr>
  </w:style>
  <w:style w:type="paragraph" w:styleId="KeinLeerraum">
    <w:name w:val="No Spacing"/>
    <w:uiPriority w:val="99"/>
    <w:qFormat/>
    <w:rsid w:val="00156F7F"/>
    <w:rPr>
      <w:rFonts w:cs="Calibri"/>
      <w:lang w:eastAsia="en-US"/>
    </w:rPr>
  </w:style>
  <w:style w:type="character" w:styleId="Hyperlink">
    <w:name w:val="Hyperlink"/>
    <w:basedOn w:val="Absatz-Standardschriftart"/>
    <w:uiPriority w:val="99"/>
    <w:unhideWhenUsed/>
    <w:rsid w:val="001C395F"/>
    <w:rPr>
      <w:color w:val="0000FF" w:themeColor="hyperlink"/>
      <w:u w:val="single"/>
    </w:rPr>
  </w:style>
  <w:style w:type="paragraph" w:styleId="Sprechblasentext">
    <w:name w:val="Balloon Text"/>
    <w:basedOn w:val="Standard"/>
    <w:link w:val="SprechblasentextZchn"/>
    <w:uiPriority w:val="99"/>
    <w:semiHidden/>
    <w:unhideWhenUsed/>
    <w:rsid w:val="0002171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171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45012">
      <w:bodyDiv w:val="1"/>
      <w:marLeft w:val="0"/>
      <w:marRight w:val="0"/>
      <w:marTop w:val="0"/>
      <w:marBottom w:val="0"/>
      <w:divBdr>
        <w:top w:val="none" w:sz="0" w:space="0" w:color="auto"/>
        <w:left w:val="none" w:sz="0" w:space="0" w:color="auto"/>
        <w:bottom w:val="none" w:sz="0" w:space="0" w:color="auto"/>
        <w:right w:val="none" w:sz="0" w:space="0" w:color="auto"/>
      </w:divBdr>
    </w:div>
    <w:div w:id="17684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stati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ogle.de/map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im-online.de" TargetMode="External"/><Relationship Id="rId11" Type="http://schemas.openxmlformats.org/officeDocument/2006/relationships/hyperlink" Target="http://www.verwaltung-erzbistum-paderborn.de" TargetMode="External"/><Relationship Id="rId5" Type="http://schemas.openxmlformats.org/officeDocument/2006/relationships/hyperlink" Target="http://www.borisplus.nrw.de" TargetMode="External"/><Relationship Id="rId10" Type="http://schemas.openxmlformats.org/officeDocument/2006/relationships/hyperlink" Target="http://www.erzbistum-paderborn.de" TargetMode="External"/><Relationship Id="rId4" Type="http://schemas.openxmlformats.org/officeDocument/2006/relationships/webSettings" Target="webSettings.xml"/><Relationship Id="rId9" Type="http://schemas.openxmlformats.org/officeDocument/2006/relationships/hyperlink" Target="http://www.it.nrw.de/statist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1889</Words>
  <Characters>11902</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Mindestanforderungen (Standards) an typische Vorgänge im Bereich der kirchengemeindlichen Liegenschaftsverwaltung als Grundlag</vt:lpstr>
    </vt:vector>
  </TitlesOfParts>
  <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Mindestanforderungen (Standards) an typische Vorgänge im Bereich der kirchengemeindlichen Liegenschaftsverwaltung als Grundlag</dc:title>
  <dc:subject/>
  <dc:creator>Michael Gerlach</dc:creator>
  <cp:keywords/>
  <dc:description/>
  <cp:lastModifiedBy>Michael Gerlach</cp:lastModifiedBy>
  <cp:revision>15</cp:revision>
  <cp:lastPrinted>2025-01-21T07:30:00Z</cp:lastPrinted>
  <dcterms:created xsi:type="dcterms:W3CDTF">2022-09-22T12:37:00Z</dcterms:created>
  <dcterms:modified xsi:type="dcterms:W3CDTF">2026-09-24T11:11:00Z</dcterms:modified>
</cp:coreProperties>
</file>