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DE7F" w14:textId="6BAA6872" w:rsidR="002348C0" w:rsidRPr="00DE0F40" w:rsidRDefault="001C6738" w:rsidP="001C6738">
      <w:pPr>
        <w:pStyle w:val="EGVberschrift1"/>
        <w:spacing w:before="0" w:after="0" w:line="240" w:lineRule="auto"/>
      </w:pPr>
      <w:r>
        <w:t>Veränderungsp</w:t>
      </w:r>
      <w:r w:rsidR="002348C0" w:rsidRPr="00DE0F40">
        <w:t xml:space="preserve">rozess Büroberatung für den </w:t>
      </w:r>
      <w:proofErr w:type="spellStart"/>
      <w:r w:rsidR="002348C0" w:rsidRPr="00DE0F40">
        <w:t>Pastoralen</w:t>
      </w:r>
      <w:proofErr w:type="spellEnd"/>
      <w:r w:rsidR="002348C0" w:rsidRPr="00DE0F40">
        <w:t xml:space="preserve"> Raum</w:t>
      </w:r>
    </w:p>
    <w:p w14:paraId="37A26285" w14:textId="77777777" w:rsidR="001C6738" w:rsidRDefault="001C6738" w:rsidP="002348C0">
      <w:pPr>
        <w:pStyle w:val="EGVStandard"/>
      </w:pPr>
    </w:p>
    <w:p w14:paraId="3D7E775C" w14:textId="7FA6A8B0" w:rsidR="006460DD" w:rsidRPr="00E947C8" w:rsidRDefault="00992847" w:rsidP="002348C0">
      <w:pPr>
        <w:pStyle w:val="EGVStandard"/>
      </w:pPr>
      <w:r w:rsidRPr="00E947C8">
        <w:t xml:space="preserve">Ein Pastoraler Raum oder eine Gesamtpfarrei mit dem </w:t>
      </w:r>
      <w:r w:rsidR="00AF59E1" w:rsidRPr="00E947C8">
        <w:t xml:space="preserve">Zusammenschluss </w:t>
      </w:r>
      <w:r w:rsidRPr="00E947C8">
        <w:t>seiner</w:t>
      </w:r>
      <w:r w:rsidR="00AF59E1" w:rsidRPr="00E947C8">
        <w:t xml:space="preserve"> Pfarrbüros zu einer Verwaltungseinheit </w:t>
      </w:r>
      <w:r w:rsidRPr="00E947C8">
        <w:t xml:space="preserve">und die Entlastung des Leiters/der Leitung durch die Verwaltungsleitung braucht </w:t>
      </w:r>
      <w:r w:rsidR="00AF59E1" w:rsidRPr="00E947C8">
        <w:t>eine Ausgestaltung und</w:t>
      </w:r>
      <w:r w:rsidR="00DE3629" w:rsidRPr="00E947C8">
        <w:t xml:space="preserve"> </w:t>
      </w:r>
      <w:r w:rsidR="00AF59E1" w:rsidRPr="00E947C8">
        <w:t xml:space="preserve">Einübung. </w:t>
      </w:r>
      <w:r w:rsidR="002348C0" w:rsidRPr="00E947C8">
        <w:t>Die Erfahrung zeigt, dass selbst hoch qualifizierte Mitarbeitende diese Veränderungen nicht nebenbei bewältigen. Sie zu gestalten ist eine Gemeinschaftsaufgabe der Entscheider (Pfarrer</w:t>
      </w:r>
      <w:r w:rsidRPr="00E947C8">
        <w:t xml:space="preserve">/Leitung, </w:t>
      </w:r>
      <w:r w:rsidR="002348C0" w:rsidRPr="00E947C8">
        <w:t>Verwaltungs</w:t>
      </w:r>
      <w:r w:rsidRPr="00E947C8">
        <w:t>-</w:t>
      </w:r>
      <w:r w:rsidR="002348C0" w:rsidRPr="00E947C8">
        <w:t>leitung und Kirchenvorstände) und der Mitarbeitenden.</w:t>
      </w:r>
    </w:p>
    <w:p w14:paraId="79423ECC" w14:textId="36B26BAB" w:rsidR="002348C0" w:rsidRPr="00E947C8" w:rsidRDefault="002348C0" w:rsidP="002348C0">
      <w:pPr>
        <w:pStyle w:val="EGVStandard"/>
      </w:pPr>
      <w:r w:rsidRPr="00E947C8">
        <w:t>Auf Wunsch der Leitung (</w:t>
      </w:r>
      <w:r w:rsidR="00DE3629" w:rsidRPr="00E947C8">
        <w:t xml:space="preserve">i. d. R. </w:t>
      </w:r>
      <w:r w:rsidRPr="00E947C8">
        <w:t>dem Leiter des Pastoralen Raumes und der Verwaltungsleitung) kann die Um-/Neustrukturierung der Pfarrbüros durch eine Beraterin (Nicole Barth</w:t>
      </w:r>
      <w:r w:rsidR="00AF59E1" w:rsidRPr="00E947C8">
        <w:t xml:space="preserve"> oder</w:t>
      </w:r>
      <w:r w:rsidRPr="00E947C8">
        <w:t xml:space="preserve"> Annegret Koch) begleitet werden. Die Kosten für die Beraterin (Honorar und Fahrtkosten) werden vom Erzbischöflichen Ge</w:t>
      </w:r>
      <w:r w:rsidR="00E26D02" w:rsidRPr="00E947C8">
        <w:t xml:space="preserve">neralvikariat (EGV) übernommen. Voraussetzung ist </w:t>
      </w:r>
      <w:r w:rsidRPr="00E947C8">
        <w:t>ein Kontrakt zwischen</w:t>
      </w:r>
      <w:r w:rsidR="00E947C8" w:rsidRPr="00E947C8">
        <w:t xml:space="preserve"> </w:t>
      </w:r>
      <w:r w:rsidR="00992847" w:rsidRPr="00E947C8">
        <w:t xml:space="preserve">der Leitung </w:t>
      </w:r>
      <w:r w:rsidRPr="00E947C8">
        <w:t>des Pastoralen Raums, der Beraterin und dem E</w:t>
      </w:r>
      <w:r w:rsidR="00DE3629" w:rsidRPr="00E947C8">
        <w:t>GV</w:t>
      </w:r>
      <w:r w:rsidRPr="00E947C8">
        <w:t xml:space="preserve">, vertreten durch </w:t>
      </w:r>
      <w:r w:rsidR="00AF59E1" w:rsidRPr="00E947C8">
        <w:t>die Abteilung Beratungsdienste.</w:t>
      </w:r>
    </w:p>
    <w:p w14:paraId="623B0CCF" w14:textId="75D96339" w:rsidR="009C7BCD" w:rsidRPr="00D93AD9" w:rsidRDefault="009C7BCD" w:rsidP="009C7BCD">
      <w:pPr>
        <w:pStyle w:val="Aufzhlung"/>
        <w:numPr>
          <w:ilvl w:val="0"/>
          <w:numId w:val="0"/>
        </w:numPr>
      </w:pPr>
      <w:proofErr w:type="spellStart"/>
      <w:r w:rsidRPr="00D93AD9">
        <w:t>Im</w:t>
      </w:r>
      <w:proofErr w:type="spellEnd"/>
      <w:r w:rsidRPr="00D93AD9">
        <w:t xml:space="preserve"> </w:t>
      </w:r>
      <w:proofErr w:type="spellStart"/>
      <w:r w:rsidRPr="00D93AD9">
        <w:t>Folgenden</w:t>
      </w:r>
      <w:proofErr w:type="spellEnd"/>
      <w:r w:rsidRPr="00D93AD9">
        <w:t xml:space="preserve"> </w:t>
      </w:r>
      <w:proofErr w:type="spellStart"/>
      <w:r w:rsidRPr="00D93AD9">
        <w:t>wird</w:t>
      </w:r>
      <w:proofErr w:type="spellEnd"/>
      <w:r w:rsidRPr="00D93AD9">
        <w:t xml:space="preserve"> der </w:t>
      </w:r>
      <w:proofErr w:type="spellStart"/>
      <w:r w:rsidRPr="00D93AD9">
        <w:t>begleitete</w:t>
      </w:r>
      <w:proofErr w:type="spellEnd"/>
      <w:r w:rsidRPr="00D93AD9">
        <w:t xml:space="preserve"> </w:t>
      </w:r>
      <w:proofErr w:type="spellStart"/>
      <w:r w:rsidRPr="00D93AD9">
        <w:t>Prozess</w:t>
      </w:r>
      <w:proofErr w:type="spellEnd"/>
      <w:r w:rsidRPr="00D93AD9">
        <w:t xml:space="preserve"> der Um-/</w:t>
      </w:r>
      <w:proofErr w:type="spellStart"/>
      <w:r w:rsidRPr="00D93AD9">
        <w:t>Neustrukturierung</w:t>
      </w:r>
      <w:proofErr w:type="spellEnd"/>
      <w:r w:rsidRPr="00D93AD9">
        <w:t xml:space="preserve"> der </w:t>
      </w:r>
      <w:proofErr w:type="spellStart"/>
      <w:r w:rsidR="00DE3629" w:rsidRPr="00D93AD9">
        <w:t>Verwaltung</w:t>
      </w:r>
      <w:proofErr w:type="spellEnd"/>
      <w:r w:rsidR="00DE3629" w:rsidRPr="00D93AD9">
        <w:t xml:space="preserve"> </w:t>
      </w:r>
      <w:proofErr w:type="spellStart"/>
      <w:r w:rsidRPr="00D93AD9">
        <w:t>im</w:t>
      </w:r>
      <w:proofErr w:type="spellEnd"/>
      <w:r w:rsidRPr="00D93AD9">
        <w:t xml:space="preserve"> </w:t>
      </w:r>
      <w:proofErr w:type="spellStart"/>
      <w:r w:rsidRPr="00D93AD9">
        <w:t>Pastoralen</w:t>
      </w:r>
      <w:proofErr w:type="spellEnd"/>
      <w:r w:rsidRPr="00D93AD9">
        <w:t xml:space="preserve"> </w:t>
      </w:r>
      <w:proofErr w:type="spellStart"/>
      <w:r w:rsidRPr="00D93AD9">
        <w:t>Raum</w:t>
      </w:r>
      <w:proofErr w:type="spellEnd"/>
      <w:r w:rsidRPr="00D93AD9">
        <w:t xml:space="preserve"> </w:t>
      </w:r>
      <w:proofErr w:type="spellStart"/>
      <w:r w:rsidRPr="00D93AD9">
        <w:t>dargestellt</w:t>
      </w:r>
      <w:proofErr w:type="spellEnd"/>
      <w:r w:rsidRPr="00D93AD9">
        <w:t>.</w:t>
      </w:r>
    </w:p>
    <w:p w14:paraId="36CABBBE" w14:textId="77777777" w:rsidR="00E26D02" w:rsidRPr="00D4460E" w:rsidRDefault="00E26D02" w:rsidP="002348C0">
      <w:pPr>
        <w:pStyle w:val="EGVStandard"/>
      </w:pPr>
    </w:p>
    <w:p w14:paraId="5001FBD0" w14:textId="77777777" w:rsidR="002348C0" w:rsidRPr="00DE0F40" w:rsidRDefault="002348C0" w:rsidP="002348C0">
      <w:pPr>
        <w:pStyle w:val="EGVberschrift2"/>
      </w:pPr>
      <w:r w:rsidRPr="00DE0F40">
        <w:t>Prozessverlauf</w:t>
      </w:r>
    </w:p>
    <w:p w14:paraId="75D18A4B" w14:textId="24FAF61C" w:rsidR="00AF59E1" w:rsidRPr="006460DD" w:rsidRDefault="002348C0" w:rsidP="00AF59E1">
      <w:pPr>
        <w:pStyle w:val="PAAufzhlungZahlen"/>
        <w:rPr>
          <w:color w:val="auto"/>
        </w:rPr>
      </w:pPr>
      <w:r w:rsidRPr="006460DD">
        <w:rPr>
          <w:color w:val="auto"/>
        </w:rPr>
        <w:t>Gespräch mit der Leitung</w:t>
      </w:r>
      <w:r w:rsidR="005D7BA1" w:rsidRPr="006460DD">
        <w:rPr>
          <w:color w:val="auto"/>
        </w:rPr>
        <w:t xml:space="preserve"> des Pastoralen Raums</w:t>
      </w:r>
      <w:r w:rsidRPr="006460DD">
        <w:rPr>
          <w:color w:val="auto"/>
        </w:rPr>
        <w:t xml:space="preserve"> (Auftaktgespräch</w:t>
      </w:r>
      <w:r w:rsidR="00BF013B" w:rsidRPr="006460DD">
        <w:rPr>
          <w:color w:val="auto"/>
        </w:rPr>
        <w:t xml:space="preserve"> und </w:t>
      </w:r>
      <w:r w:rsidRPr="006460DD">
        <w:rPr>
          <w:color w:val="auto"/>
        </w:rPr>
        <w:t>Kontraktabschluss)</w:t>
      </w:r>
      <w:r w:rsidR="00DE3629" w:rsidRPr="006460DD">
        <w:rPr>
          <w:color w:val="auto"/>
        </w:rPr>
        <w:t>;</w:t>
      </w:r>
    </w:p>
    <w:p w14:paraId="71ECD648" w14:textId="64A00610" w:rsidR="002348C0" w:rsidRPr="006460DD" w:rsidRDefault="00AF59E1" w:rsidP="00AF59E1">
      <w:pPr>
        <w:pStyle w:val="PAAufzhlungZahlen"/>
        <w:numPr>
          <w:ilvl w:val="0"/>
          <w:numId w:val="0"/>
        </w:numPr>
        <w:ind w:left="720"/>
        <w:rPr>
          <w:color w:val="auto"/>
        </w:rPr>
      </w:pPr>
      <w:r w:rsidRPr="006460DD">
        <w:rPr>
          <w:color w:val="auto"/>
        </w:rPr>
        <w:t>b</w:t>
      </w:r>
      <w:r w:rsidR="002348C0" w:rsidRPr="006460DD">
        <w:rPr>
          <w:color w:val="auto"/>
        </w:rPr>
        <w:t>ei B</w:t>
      </w:r>
      <w:r w:rsidR="00E26D02" w:rsidRPr="006460DD">
        <w:rPr>
          <w:color w:val="auto"/>
        </w:rPr>
        <w:t>edarf gibt es vor Prozessbeginn</w:t>
      </w:r>
      <w:r w:rsidRPr="006460DD">
        <w:rPr>
          <w:color w:val="auto"/>
        </w:rPr>
        <w:t xml:space="preserve"> das Angebot der </w:t>
      </w:r>
      <w:r w:rsidR="002348C0" w:rsidRPr="006460DD">
        <w:rPr>
          <w:color w:val="auto"/>
        </w:rPr>
        <w:t>Zielklärung, in der Regel ein halber Tag</w:t>
      </w:r>
    </w:p>
    <w:p w14:paraId="6FE91B75" w14:textId="6945A935" w:rsidR="002348C0" w:rsidRPr="006460DD" w:rsidRDefault="002348C0" w:rsidP="002348C0">
      <w:pPr>
        <w:pStyle w:val="PAAufzhlungZahlen"/>
        <w:rPr>
          <w:color w:val="auto"/>
        </w:rPr>
      </w:pPr>
      <w:r w:rsidRPr="006460DD">
        <w:rPr>
          <w:color w:val="auto"/>
        </w:rPr>
        <w:t>Auftaktworkshop mit de</w:t>
      </w:r>
      <w:r w:rsidR="008363EB" w:rsidRPr="006460DD">
        <w:rPr>
          <w:color w:val="auto"/>
        </w:rPr>
        <w:t xml:space="preserve">r Leitung </w:t>
      </w:r>
      <w:r w:rsidRPr="006460DD">
        <w:rPr>
          <w:color w:val="auto"/>
        </w:rPr>
        <w:t xml:space="preserve">und </w:t>
      </w:r>
      <w:r w:rsidR="00C971C4">
        <w:rPr>
          <w:color w:val="auto"/>
        </w:rPr>
        <w:t xml:space="preserve">Gremienvertretern, z. B. </w:t>
      </w:r>
      <w:r w:rsidRPr="006460DD">
        <w:rPr>
          <w:color w:val="auto"/>
        </w:rPr>
        <w:t>dem Kirchenvorstand (KV) bzw. dem Finanzausschuss</w:t>
      </w:r>
    </w:p>
    <w:p w14:paraId="5CCF4F9D" w14:textId="05A21B05" w:rsidR="002348C0" w:rsidRPr="006460DD" w:rsidRDefault="002348C0" w:rsidP="002348C0">
      <w:pPr>
        <w:pStyle w:val="PAAufzhlungZahlen"/>
        <w:rPr>
          <w:color w:val="auto"/>
        </w:rPr>
      </w:pPr>
      <w:r w:rsidRPr="006460DD">
        <w:rPr>
          <w:color w:val="auto"/>
        </w:rPr>
        <w:t>Präsentation vor dem Past</w:t>
      </w:r>
      <w:r w:rsidR="006460DD" w:rsidRPr="006460DD">
        <w:rPr>
          <w:color w:val="auto"/>
        </w:rPr>
        <w:t>o</w:t>
      </w:r>
      <w:r w:rsidRPr="006460DD">
        <w:rPr>
          <w:color w:val="auto"/>
        </w:rPr>
        <w:t xml:space="preserve">ralteam </w:t>
      </w:r>
    </w:p>
    <w:p w14:paraId="182E1A78" w14:textId="4DD31EC2" w:rsidR="002348C0" w:rsidRPr="006460DD" w:rsidRDefault="002348C0" w:rsidP="002348C0">
      <w:pPr>
        <w:pStyle w:val="PAAufzhlungZahlen"/>
        <w:rPr>
          <w:color w:val="auto"/>
        </w:rPr>
      </w:pPr>
      <w:r w:rsidRPr="006460DD">
        <w:rPr>
          <w:color w:val="auto"/>
        </w:rPr>
        <w:t xml:space="preserve">Workshop 1 mit </w:t>
      </w:r>
      <w:r w:rsidR="00AF32E9" w:rsidRPr="006460DD">
        <w:rPr>
          <w:color w:val="auto"/>
        </w:rPr>
        <w:t>Sekretariatsteam</w:t>
      </w:r>
      <w:r w:rsidRPr="006460DD">
        <w:rPr>
          <w:color w:val="auto"/>
        </w:rPr>
        <w:t xml:space="preserve"> und VL</w:t>
      </w:r>
      <w:r w:rsidR="008363EB" w:rsidRPr="006460DD">
        <w:rPr>
          <w:color w:val="auto"/>
        </w:rPr>
        <w:t>, ggf. Verwaltungsreferentin</w:t>
      </w:r>
      <w:r w:rsidR="00726BEC" w:rsidRPr="006460DD">
        <w:rPr>
          <w:color w:val="auto"/>
        </w:rPr>
        <w:t>/Verwaltungs-referent</w:t>
      </w:r>
      <w:r w:rsidR="00DE3629" w:rsidRPr="006460DD">
        <w:rPr>
          <w:color w:val="auto"/>
        </w:rPr>
        <w:t>;</w:t>
      </w:r>
    </w:p>
    <w:p w14:paraId="251E858B" w14:textId="34D7501C" w:rsidR="00E26D02" w:rsidRPr="006460DD" w:rsidRDefault="008363EB" w:rsidP="008363EB">
      <w:pPr>
        <w:pStyle w:val="PAAufzhlungZahlen"/>
        <w:numPr>
          <w:ilvl w:val="0"/>
          <w:numId w:val="0"/>
        </w:numPr>
        <w:ind w:left="720"/>
        <w:rPr>
          <w:color w:val="auto"/>
        </w:rPr>
      </w:pPr>
      <w:r w:rsidRPr="006460DD">
        <w:rPr>
          <w:color w:val="auto"/>
        </w:rPr>
        <w:t xml:space="preserve">bei Bedarf gibt es das Angebot für einen </w:t>
      </w:r>
      <w:r w:rsidR="00E26D02" w:rsidRPr="006460DD">
        <w:rPr>
          <w:color w:val="auto"/>
        </w:rPr>
        <w:t>halbe</w:t>
      </w:r>
      <w:r w:rsidRPr="006460DD">
        <w:rPr>
          <w:color w:val="auto"/>
        </w:rPr>
        <w:t>n</w:t>
      </w:r>
      <w:r w:rsidR="00E26D02" w:rsidRPr="006460DD">
        <w:rPr>
          <w:color w:val="auto"/>
        </w:rPr>
        <w:t xml:space="preserve"> IT-Tag zur Unterstützung der effektiven Nutzung der Softwarelösungen</w:t>
      </w:r>
    </w:p>
    <w:p w14:paraId="3BBA3EAB" w14:textId="0D3928FC" w:rsidR="002348C0" w:rsidRPr="006460DD" w:rsidRDefault="002348C0" w:rsidP="009C7BCD">
      <w:pPr>
        <w:pStyle w:val="PAAufzhlungZahlen"/>
        <w:rPr>
          <w:color w:val="auto"/>
        </w:rPr>
      </w:pPr>
      <w:r w:rsidRPr="006460DD">
        <w:rPr>
          <w:color w:val="auto"/>
        </w:rPr>
        <w:t xml:space="preserve">Workshop 2 mit </w:t>
      </w:r>
      <w:r w:rsidR="00AF32E9" w:rsidRPr="006460DD">
        <w:rPr>
          <w:color w:val="auto"/>
        </w:rPr>
        <w:t>Sekretariatsteam</w:t>
      </w:r>
      <w:r w:rsidRPr="006460DD">
        <w:rPr>
          <w:color w:val="auto"/>
        </w:rPr>
        <w:t xml:space="preserve"> und VL</w:t>
      </w:r>
      <w:r w:rsidR="008363EB" w:rsidRPr="006460DD">
        <w:rPr>
          <w:color w:val="auto"/>
        </w:rPr>
        <w:t xml:space="preserve">, ggf. </w:t>
      </w:r>
      <w:r w:rsidR="009C7BCD" w:rsidRPr="006460DD">
        <w:rPr>
          <w:color w:val="auto"/>
        </w:rPr>
        <w:t>Verwaltungsreferentin/Verwaltungs-referent,</w:t>
      </w:r>
    </w:p>
    <w:p w14:paraId="7302EE20" w14:textId="30794AC5" w:rsidR="002348C0" w:rsidRPr="006460DD" w:rsidRDefault="002348C0" w:rsidP="002348C0">
      <w:pPr>
        <w:pStyle w:val="PAAufzhlungZahlen"/>
        <w:rPr>
          <w:color w:val="auto"/>
        </w:rPr>
      </w:pPr>
      <w:r w:rsidRPr="006460DD">
        <w:rPr>
          <w:color w:val="auto"/>
        </w:rPr>
        <w:t xml:space="preserve">Ergebnisworkshop </w:t>
      </w:r>
      <w:r w:rsidR="008363EB" w:rsidRPr="006460DD">
        <w:rPr>
          <w:color w:val="auto"/>
        </w:rPr>
        <w:t xml:space="preserve">(Leitungsteam, </w:t>
      </w:r>
      <w:r w:rsidR="009C7BCD" w:rsidRPr="006460DD">
        <w:rPr>
          <w:color w:val="auto"/>
        </w:rPr>
        <w:t xml:space="preserve">Sekretariatsteam, </w:t>
      </w:r>
      <w:r w:rsidR="008363EB" w:rsidRPr="006460DD">
        <w:rPr>
          <w:color w:val="auto"/>
        </w:rPr>
        <w:t>Gremien</w:t>
      </w:r>
      <w:r w:rsidR="00DE3629" w:rsidRPr="006460DD">
        <w:rPr>
          <w:color w:val="auto"/>
        </w:rPr>
        <w:t>vertreter</w:t>
      </w:r>
      <w:r w:rsidR="008363EB" w:rsidRPr="006460DD">
        <w:rPr>
          <w:color w:val="auto"/>
        </w:rPr>
        <w:t>, Pastoral</w:t>
      </w:r>
      <w:r w:rsidR="00C971C4">
        <w:rPr>
          <w:color w:val="auto"/>
        </w:rPr>
        <w:t>-</w:t>
      </w:r>
      <w:r w:rsidR="008363EB" w:rsidRPr="006460DD">
        <w:rPr>
          <w:color w:val="auto"/>
        </w:rPr>
        <w:t>team)</w:t>
      </w:r>
    </w:p>
    <w:p w14:paraId="527630D1" w14:textId="77777777" w:rsidR="002348C0" w:rsidRPr="006460DD" w:rsidRDefault="002348C0" w:rsidP="002348C0">
      <w:pPr>
        <w:pStyle w:val="PAAufzhlungZahlen"/>
        <w:rPr>
          <w:color w:val="auto"/>
        </w:rPr>
      </w:pPr>
      <w:r w:rsidRPr="006460DD">
        <w:rPr>
          <w:color w:val="auto"/>
        </w:rPr>
        <w:t xml:space="preserve">Abschlussgespräch unter den Kontraktpartnern </w:t>
      </w:r>
    </w:p>
    <w:p w14:paraId="1B3BB10C" w14:textId="7D4D8AFE" w:rsidR="002348C0" w:rsidRPr="006460DD" w:rsidRDefault="002348C0" w:rsidP="009C7BCD">
      <w:pPr>
        <w:pStyle w:val="PAAufzhlungZahlen"/>
        <w:rPr>
          <w:color w:val="auto"/>
        </w:rPr>
      </w:pPr>
      <w:r w:rsidRPr="006460DD">
        <w:rPr>
          <w:color w:val="auto"/>
        </w:rPr>
        <w:t>Worksh</w:t>
      </w:r>
      <w:r w:rsidR="00AF32E9" w:rsidRPr="006460DD">
        <w:rPr>
          <w:color w:val="auto"/>
        </w:rPr>
        <w:t>op 3 mit Sekretariatsteam</w:t>
      </w:r>
      <w:r w:rsidRPr="006460DD">
        <w:rPr>
          <w:color w:val="auto"/>
        </w:rPr>
        <w:t xml:space="preserve"> und VL</w:t>
      </w:r>
      <w:r w:rsidR="008363EB" w:rsidRPr="006460DD">
        <w:rPr>
          <w:color w:val="auto"/>
        </w:rPr>
        <w:t xml:space="preserve">, ggf. </w:t>
      </w:r>
      <w:r w:rsidR="009C7BCD" w:rsidRPr="006460DD">
        <w:rPr>
          <w:color w:val="auto"/>
        </w:rPr>
        <w:t>Verwaltungsreferentin/Verwaltungs-referent.</w:t>
      </w:r>
    </w:p>
    <w:p w14:paraId="61E5903D" w14:textId="3836435B" w:rsidR="00E26D02" w:rsidRDefault="00E26D02" w:rsidP="00E26D02">
      <w:pPr>
        <w:pStyle w:val="PAAufzhlungZahlen"/>
        <w:numPr>
          <w:ilvl w:val="0"/>
          <w:numId w:val="0"/>
        </w:numPr>
        <w:ind w:left="720" w:hanging="360"/>
      </w:pPr>
    </w:p>
    <w:p w14:paraId="14C2C118" w14:textId="77777777" w:rsidR="00C971C4" w:rsidRPr="00EE51BC" w:rsidRDefault="00C971C4" w:rsidP="00E26D02">
      <w:pPr>
        <w:pStyle w:val="PAAufzhlungZahlen"/>
        <w:numPr>
          <w:ilvl w:val="0"/>
          <w:numId w:val="0"/>
        </w:numPr>
        <w:ind w:left="720" w:hanging="360"/>
      </w:pPr>
    </w:p>
    <w:p w14:paraId="61146340" w14:textId="77777777" w:rsidR="00957503" w:rsidRDefault="00957503" w:rsidP="00957503">
      <w:pPr>
        <w:pStyle w:val="EGVberschrift2"/>
        <w:ind w:left="426"/>
      </w:pPr>
    </w:p>
    <w:p w14:paraId="5C03DB25" w14:textId="364DC892" w:rsidR="002348C0" w:rsidRPr="00400F63" w:rsidRDefault="002348C0" w:rsidP="002348C0">
      <w:pPr>
        <w:pStyle w:val="EGVberschrift2"/>
        <w:numPr>
          <w:ilvl w:val="0"/>
          <w:numId w:val="22"/>
        </w:numPr>
      </w:pPr>
      <w:r>
        <w:t>Gespräch mit der Leitung</w:t>
      </w:r>
    </w:p>
    <w:p w14:paraId="2B3D6004" w14:textId="3EDB5485" w:rsidR="002348C0" w:rsidRPr="00E26D02" w:rsidRDefault="002348C0" w:rsidP="00D93AD9">
      <w:pPr>
        <w:spacing w:after="0"/>
        <w:ind w:left="66" w:firstLine="360"/>
      </w:pPr>
      <w:r>
        <w:rPr>
          <w:noProof/>
          <w:lang w:eastAsia="de-DE"/>
        </w:rPr>
        <w:drawing>
          <wp:inline distT="0" distB="0" distL="0" distR="0" wp14:anchorId="2601D1B9" wp14:editId="2ED778B4">
            <wp:extent cx="190500" cy="190500"/>
            <wp:effectExtent l="0" t="0" r="0" b="0"/>
            <wp:docPr id="17" name="Grafik 17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348C0">
        <w:rPr>
          <w:rStyle w:val="EGVStandardZchn"/>
        </w:rPr>
        <w:t>Dauer ca. 2,5 Stunden</w:t>
      </w:r>
    </w:p>
    <w:p w14:paraId="2D836BE2" w14:textId="423898CC" w:rsidR="00AF32E9" w:rsidRPr="00DE0F40" w:rsidRDefault="00AF32E9" w:rsidP="00AF32E9">
      <w:pPr>
        <w:pStyle w:val="EGVStandard"/>
      </w:pPr>
      <w:r>
        <w:t xml:space="preserve">Eine Mitarbeiterin oder </w:t>
      </w:r>
      <w:r w:rsidR="00901F54">
        <w:t xml:space="preserve">ein </w:t>
      </w:r>
      <w:r w:rsidR="00901F54" w:rsidRPr="006460DD">
        <w:t>Mitarbeiter des EGV</w:t>
      </w:r>
      <w:r w:rsidR="00FB6D00" w:rsidRPr="006460DD">
        <w:t xml:space="preserve"> </w:t>
      </w:r>
      <w:r w:rsidRPr="006460DD">
        <w:t xml:space="preserve">und die Beraterin treffen sich mit </w:t>
      </w:r>
      <w:r w:rsidR="005D7BA1" w:rsidRPr="006460DD">
        <w:t xml:space="preserve">der Leitung des Pastoralen Raums </w:t>
      </w:r>
      <w:r w:rsidRPr="006460DD">
        <w:t>zu einem</w:t>
      </w:r>
      <w:r w:rsidRPr="00DE0F40">
        <w:t xml:space="preserve"> Auftaktgespräch. In diesem Gespräch geht es um:</w:t>
      </w:r>
    </w:p>
    <w:p w14:paraId="4E9952E3" w14:textId="77777777" w:rsidR="002348C0" w:rsidRPr="00DE0F40" w:rsidRDefault="002348C0" w:rsidP="005D7BA1">
      <w:pPr>
        <w:pStyle w:val="Aufzhlung"/>
      </w:pPr>
      <w:proofErr w:type="spellStart"/>
      <w:r w:rsidRPr="00DE0F40">
        <w:rPr>
          <w:rFonts w:eastAsiaTheme="minorEastAsia"/>
        </w:rPr>
        <w:t>Darstellung</w:t>
      </w:r>
      <w:proofErr w:type="spellEnd"/>
      <w:r w:rsidRPr="00DE0F40">
        <w:rPr>
          <w:rFonts w:eastAsiaTheme="minorEastAsia"/>
        </w:rPr>
        <w:t xml:space="preserve"> des </w:t>
      </w:r>
      <w:proofErr w:type="spellStart"/>
      <w:r w:rsidRPr="00DE0F40">
        <w:rPr>
          <w:rFonts w:eastAsiaTheme="minorEastAsia"/>
        </w:rPr>
        <w:t>Prozessablaufs</w:t>
      </w:r>
      <w:proofErr w:type="spellEnd"/>
    </w:p>
    <w:p w14:paraId="6B0DAA66" w14:textId="77777777" w:rsidR="002348C0" w:rsidRPr="00DE0F40" w:rsidRDefault="002348C0" w:rsidP="005D7BA1">
      <w:pPr>
        <w:pStyle w:val="Aufzhlung"/>
      </w:pPr>
      <w:r w:rsidRPr="00DE0F40">
        <w:rPr>
          <w:rFonts w:eastAsiaTheme="minorEastAsia"/>
        </w:rPr>
        <w:t xml:space="preserve">Aufbau </w:t>
      </w:r>
      <w:proofErr w:type="spellStart"/>
      <w:r w:rsidRPr="00DE0F40">
        <w:rPr>
          <w:rFonts w:eastAsiaTheme="minorEastAsia"/>
        </w:rPr>
        <w:t>einer</w:t>
      </w:r>
      <w:proofErr w:type="spellEnd"/>
      <w:r w:rsidRPr="00DE0F40">
        <w:rPr>
          <w:rFonts w:eastAsiaTheme="minorEastAsia"/>
        </w:rPr>
        <w:t xml:space="preserve"> </w:t>
      </w:r>
      <w:proofErr w:type="spellStart"/>
      <w:r w:rsidRPr="00DE0F40">
        <w:rPr>
          <w:rFonts w:eastAsiaTheme="minorEastAsia"/>
        </w:rPr>
        <w:t>vertrauensvollen</w:t>
      </w:r>
      <w:proofErr w:type="spellEnd"/>
      <w:r w:rsidRPr="00DE0F40">
        <w:rPr>
          <w:rFonts w:eastAsiaTheme="minorEastAsia"/>
        </w:rPr>
        <w:t xml:space="preserve"> Ebene, die von </w:t>
      </w:r>
      <w:proofErr w:type="spellStart"/>
      <w:r w:rsidRPr="00DE0F40">
        <w:rPr>
          <w:rFonts w:eastAsiaTheme="minorEastAsia"/>
        </w:rPr>
        <w:t>Offenheit</w:t>
      </w:r>
      <w:proofErr w:type="spellEnd"/>
      <w:r w:rsidRPr="00DE0F40">
        <w:rPr>
          <w:rFonts w:eastAsiaTheme="minorEastAsia"/>
        </w:rPr>
        <w:t xml:space="preserve"> und </w:t>
      </w:r>
      <w:proofErr w:type="spellStart"/>
      <w:r w:rsidRPr="00DE0F40">
        <w:rPr>
          <w:rFonts w:eastAsiaTheme="minorEastAsia"/>
        </w:rPr>
        <w:t>Ehrlichkeit</w:t>
      </w:r>
      <w:proofErr w:type="spellEnd"/>
      <w:r w:rsidRPr="00DE0F40">
        <w:rPr>
          <w:rFonts w:eastAsiaTheme="minorEastAsia"/>
        </w:rPr>
        <w:t xml:space="preserve"> </w:t>
      </w:r>
      <w:proofErr w:type="spellStart"/>
      <w:r w:rsidRPr="00DE0F40">
        <w:rPr>
          <w:rFonts w:eastAsiaTheme="minorEastAsia"/>
        </w:rPr>
        <w:t>geprägt</w:t>
      </w:r>
      <w:proofErr w:type="spellEnd"/>
      <w:r w:rsidRPr="00DE0F40">
        <w:rPr>
          <w:rFonts w:eastAsiaTheme="minorEastAsia"/>
        </w:rPr>
        <w:t xml:space="preserve"> </w:t>
      </w:r>
      <w:proofErr w:type="spellStart"/>
      <w:r w:rsidRPr="00DE0F40">
        <w:rPr>
          <w:rFonts w:eastAsiaTheme="minorEastAsia"/>
        </w:rPr>
        <w:t>ist</w:t>
      </w:r>
      <w:proofErr w:type="spellEnd"/>
    </w:p>
    <w:p w14:paraId="064F0664" w14:textId="77777777" w:rsidR="002348C0" w:rsidRPr="00DE0F40" w:rsidRDefault="002348C0" w:rsidP="005D7BA1">
      <w:pPr>
        <w:pStyle w:val="Aufzhlung"/>
      </w:pPr>
      <w:proofErr w:type="spellStart"/>
      <w:r w:rsidRPr="00DE0F40">
        <w:rPr>
          <w:rFonts w:eastAsiaTheme="minorEastAsia"/>
        </w:rPr>
        <w:t>Erörterung</w:t>
      </w:r>
      <w:proofErr w:type="spellEnd"/>
      <w:r w:rsidRPr="00DE0F40">
        <w:rPr>
          <w:rFonts w:eastAsiaTheme="minorEastAsia"/>
        </w:rPr>
        <w:t xml:space="preserve"> der </w:t>
      </w:r>
      <w:proofErr w:type="spellStart"/>
      <w:r w:rsidRPr="00DE0F40">
        <w:rPr>
          <w:rFonts w:eastAsiaTheme="minorEastAsia"/>
        </w:rPr>
        <w:t>aktuellen</w:t>
      </w:r>
      <w:proofErr w:type="spellEnd"/>
      <w:r w:rsidRPr="00DE0F40">
        <w:rPr>
          <w:rFonts w:eastAsiaTheme="minorEastAsia"/>
        </w:rPr>
        <w:t xml:space="preserve"> Situation</w:t>
      </w:r>
    </w:p>
    <w:p w14:paraId="20B4DD35" w14:textId="77777777" w:rsidR="002348C0" w:rsidRPr="00163A7D" w:rsidRDefault="002348C0" w:rsidP="005D7BA1">
      <w:pPr>
        <w:pStyle w:val="Aufzhlung"/>
      </w:pPr>
      <w:proofErr w:type="spellStart"/>
      <w:r w:rsidRPr="00DE0F40">
        <w:rPr>
          <w:rFonts w:eastAsiaTheme="minorEastAsia"/>
        </w:rPr>
        <w:t>Aufnahme</w:t>
      </w:r>
      <w:proofErr w:type="spellEnd"/>
      <w:r w:rsidRPr="00DE0F40">
        <w:rPr>
          <w:rFonts w:eastAsiaTheme="minorEastAsia"/>
        </w:rPr>
        <w:t xml:space="preserve"> der </w:t>
      </w:r>
      <w:proofErr w:type="spellStart"/>
      <w:r w:rsidRPr="00DE0F40">
        <w:rPr>
          <w:rFonts w:eastAsiaTheme="minorEastAsia"/>
        </w:rPr>
        <w:t>Zielvision</w:t>
      </w:r>
      <w:proofErr w:type="spellEnd"/>
      <w:r w:rsidRPr="00DE0F40">
        <w:rPr>
          <w:rFonts w:eastAsiaTheme="minorEastAsia"/>
        </w:rPr>
        <w:t xml:space="preserve"> </w:t>
      </w:r>
      <w:r>
        <w:rPr>
          <w:rFonts w:eastAsiaTheme="minorEastAsia"/>
        </w:rPr>
        <w:t xml:space="preserve">der </w:t>
      </w:r>
      <w:proofErr w:type="spellStart"/>
      <w:r>
        <w:rPr>
          <w:rFonts w:eastAsiaTheme="minorEastAsia"/>
        </w:rPr>
        <w:t>Leitung</w:t>
      </w:r>
      <w:proofErr w:type="spellEnd"/>
    </w:p>
    <w:p w14:paraId="5596FA8B" w14:textId="104AADFE" w:rsidR="002348C0" w:rsidRPr="006460DD" w:rsidRDefault="002348C0" w:rsidP="005D7BA1">
      <w:pPr>
        <w:pStyle w:val="Aufzhlung"/>
        <w:rPr>
          <w:color w:val="auto"/>
        </w:rPr>
      </w:pPr>
      <w:proofErr w:type="spellStart"/>
      <w:r w:rsidRPr="00163A7D">
        <w:rPr>
          <w:rFonts w:eastAsiaTheme="minorEastAsia"/>
        </w:rPr>
        <w:t>Klärung</w:t>
      </w:r>
      <w:proofErr w:type="spellEnd"/>
      <w:r w:rsidRPr="00163A7D">
        <w:rPr>
          <w:rFonts w:eastAsiaTheme="minorEastAsia"/>
        </w:rPr>
        <w:t xml:space="preserve"> </w:t>
      </w:r>
      <w:r w:rsidRPr="006460DD">
        <w:rPr>
          <w:rFonts w:eastAsiaTheme="minorEastAsia"/>
          <w:color w:val="auto"/>
        </w:rPr>
        <w:t xml:space="preserve">der </w:t>
      </w:r>
      <w:proofErr w:type="spellStart"/>
      <w:r w:rsidRPr="006460DD">
        <w:rPr>
          <w:rFonts w:eastAsiaTheme="minorEastAsia"/>
          <w:color w:val="auto"/>
        </w:rPr>
        <w:t>einzelnen</w:t>
      </w:r>
      <w:proofErr w:type="spellEnd"/>
      <w:r w:rsidRPr="006460DD">
        <w:rPr>
          <w:rFonts w:eastAsiaTheme="minorEastAsia"/>
          <w:color w:val="auto"/>
        </w:rPr>
        <w:t xml:space="preserve"> Rollen, </w:t>
      </w:r>
      <w:proofErr w:type="spellStart"/>
      <w:r w:rsidR="005D7BA1" w:rsidRPr="006460DD">
        <w:rPr>
          <w:rFonts w:eastAsiaTheme="minorEastAsia"/>
          <w:color w:val="auto"/>
        </w:rPr>
        <w:t>ggf</w:t>
      </w:r>
      <w:proofErr w:type="spellEnd"/>
      <w:r w:rsidR="005D7BA1" w:rsidRPr="006460DD">
        <w:rPr>
          <w:rFonts w:eastAsiaTheme="minorEastAsia"/>
          <w:color w:val="auto"/>
        </w:rPr>
        <w:t xml:space="preserve">. </w:t>
      </w:r>
      <w:proofErr w:type="spellStart"/>
      <w:r w:rsidRPr="006460DD">
        <w:rPr>
          <w:rFonts w:eastAsiaTheme="minorEastAsia"/>
          <w:color w:val="auto"/>
        </w:rPr>
        <w:t>auch</w:t>
      </w:r>
      <w:proofErr w:type="spellEnd"/>
      <w:r w:rsidRPr="006460DD">
        <w:rPr>
          <w:rFonts w:eastAsiaTheme="minorEastAsia"/>
          <w:color w:val="auto"/>
        </w:rPr>
        <w:t xml:space="preserve"> </w:t>
      </w:r>
      <w:proofErr w:type="spellStart"/>
      <w:r w:rsidRPr="006460DD">
        <w:rPr>
          <w:rFonts w:eastAsiaTheme="minorEastAsia"/>
          <w:color w:val="auto"/>
        </w:rPr>
        <w:t>mit</w:t>
      </w:r>
      <w:proofErr w:type="spellEnd"/>
      <w:r w:rsidRPr="006460DD">
        <w:rPr>
          <w:rFonts w:eastAsiaTheme="minorEastAsia"/>
          <w:color w:val="auto"/>
        </w:rPr>
        <w:t xml:space="preserve"> </w:t>
      </w:r>
      <w:proofErr w:type="spellStart"/>
      <w:r w:rsidRPr="006460DD">
        <w:rPr>
          <w:rFonts w:eastAsiaTheme="minorEastAsia"/>
          <w:color w:val="auto"/>
        </w:rPr>
        <w:t>Blick</w:t>
      </w:r>
      <w:proofErr w:type="spellEnd"/>
      <w:r w:rsidRPr="006460DD">
        <w:rPr>
          <w:rFonts w:eastAsiaTheme="minorEastAsia"/>
          <w:color w:val="auto"/>
        </w:rPr>
        <w:t xml:space="preserve"> auf die </w:t>
      </w:r>
      <w:proofErr w:type="spellStart"/>
      <w:r w:rsidRPr="006460DD">
        <w:rPr>
          <w:rFonts w:eastAsiaTheme="minorEastAsia"/>
          <w:color w:val="auto"/>
        </w:rPr>
        <w:t>Ausgestaltung</w:t>
      </w:r>
      <w:proofErr w:type="spellEnd"/>
      <w:r w:rsidRPr="006460DD">
        <w:rPr>
          <w:rFonts w:eastAsiaTheme="minorEastAsia"/>
          <w:color w:val="auto"/>
        </w:rPr>
        <w:t xml:space="preserve"> der Rolle </w:t>
      </w:r>
      <w:proofErr w:type="spellStart"/>
      <w:r w:rsidR="005D7BA1" w:rsidRPr="006460DD">
        <w:rPr>
          <w:rFonts w:eastAsiaTheme="minorEastAsia"/>
          <w:color w:val="auto"/>
        </w:rPr>
        <w:t>Teamleitung</w:t>
      </w:r>
      <w:proofErr w:type="spellEnd"/>
    </w:p>
    <w:p w14:paraId="2565FF01" w14:textId="742C7AA8" w:rsidR="002348C0" w:rsidRPr="0084267F" w:rsidRDefault="002348C0" w:rsidP="005D7BA1">
      <w:pPr>
        <w:pStyle w:val="Aufzhlung"/>
        <w:rPr>
          <w:szCs w:val="22"/>
        </w:rPr>
      </w:pPr>
      <w:proofErr w:type="spellStart"/>
      <w:r w:rsidRPr="0084267F">
        <w:rPr>
          <w:rFonts w:eastAsiaTheme="minorEastAsia"/>
        </w:rPr>
        <w:t>Abschluss</w:t>
      </w:r>
      <w:proofErr w:type="spellEnd"/>
      <w:r w:rsidRPr="0084267F">
        <w:rPr>
          <w:rFonts w:eastAsiaTheme="minorEastAsia"/>
        </w:rPr>
        <w:t xml:space="preserve"> des </w:t>
      </w:r>
      <w:proofErr w:type="spellStart"/>
      <w:r w:rsidR="00957503">
        <w:rPr>
          <w:rFonts w:eastAsiaTheme="minorEastAsia"/>
        </w:rPr>
        <w:t>Vertrags</w:t>
      </w:r>
      <w:proofErr w:type="spellEnd"/>
    </w:p>
    <w:p w14:paraId="54F48AED" w14:textId="77777777" w:rsidR="002348C0" w:rsidRPr="00423173" w:rsidRDefault="002348C0" w:rsidP="002348C0">
      <w:pPr>
        <w:spacing w:after="0"/>
        <w:ind w:left="354" w:firstLine="140"/>
        <w:rPr>
          <w:rFonts w:ascii="Calibri" w:eastAsiaTheme="minorEastAsia" w:hAnsi="Calibri" w:cs="Calibri"/>
          <w:kern w:val="24"/>
        </w:rPr>
      </w:pPr>
      <w:r w:rsidRPr="00DE0F40">
        <w:rPr>
          <w:rFonts w:ascii="Calibri" w:eastAsiaTheme="minorEastAsia" w:hAnsi="Calibri" w:cs="Calibri"/>
          <w:kern w:val="24"/>
        </w:rPr>
        <w:t xml:space="preserve"> </w:t>
      </w:r>
    </w:p>
    <w:p w14:paraId="3A6BE7DE" w14:textId="77777777" w:rsidR="00E26D02" w:rsidRPr="008119A5" w:rsidRDefault="00E26D02" w:rsidP="008119A5">
      <w:pPr>
        <w:pStyle w:val="PATexthervorhebung"/>
      </w:pPr>
      <w:r w:rsidRPr="008119A5">
        <w:t xml:space="preserve">Bei Bedarf gibt es ein weiteres Angebot vor Prozessbeginn: </w:t>
      </w:r>
    </w:p>
    <w:p w14:paraId="65BB89EB" w14:textId="77777777" w:rsidR="002348C0" w:rsidRDefault="002348C0" w:rsidP="002348C0">
      <w:pPr>
        <w:pStyle w:val="EGVStandard"/>
        <w:ind w:firstLine="360"/>
      </w:pPr>
      <w:r>
        <w:t>Zielklärung mit der Leitung</w:t>
      </w:r>
      <w:r w:rsidRPr="00DE0F40">
        <w:t xml:space="preserve">, </w:t>
      </w:r>
    </w:p>
    <w:p w14:paraId="109263FA" w14:textId="3EDF8DB5" w:rsidR="002348C0" w:rsidRPr="00E26D02" w:rsidRDefault="00D93AD9" w:rsidP="00D93AD9">
      <w:pPr>
        <w:pStyle w:val="EGVStandard"/>
        <w:numPr>
          <w:ilvl w:val="0"/>
          <w:numId w:val="24"/>
        </w:numPr>
      </w:pPr>
      <w:r>
        <w:t xml:space="preserve">  </w:t>
      </w:r>
      <w:r w:rsidR="002348C0">
        <w:t xml:space="preserve">Dauer </w:t>
      </w:r>
      <w:r w:rsidR="002348C0" w:rsidRPr="00DE0F40">
        <w:t>in der Regel ein halber Tag</w:t>
      </w:r>
    </w:p>
    <w:p w14:paraId="30120648" w14:textId="77777777" w:rsidR="002348C0" w:rsidRPr="00DE0F40" w:rsidRDefault="002348C0" w:rsidP="002348C0">
      <w:pPr>
        <w:pStyle w:val="EGVStandard"/>
        <w:ind w:firstLine="360"/>
      </w:pPr>
      <w:r w:rsidRPr="00DE0F40">
        <w:t>Mögliche Klärungsprozesse:</w:t>
      </w:r>
    </w:p>
    <w:p w14:paraId="3E87C196" w14:textId="77777777" w:rsidR="002348C0" w:rsidRPr="00DE0F40" w:rsidRDefault="002348C0" w:rsidP="002348C0">
      <w:pPr>
        <w:pStyle w:val="EGVAufzhlung"/>
      </w:pPr>
      <w:r w:rsidRPr="00DE0F40">
        <w:t>Differenzierung</w:t>
      </w:r>
      <w:r>
        <w:t xml:space="preserve"> individueller Ziele der Leitung</w:t>
      </w:r>
      <w:r w:rsidRPr="00DE0F40">
        <w:t xml:space="preserve"> / Organisationsziele</w:t>
      </w:r>
    </w:p>
    <w:p w14:paraId="791A71A1" w14:textId="77777777" w:rsidR="002348C0" w:rsidRPr="00DE0F40" w:rsidRDefault="002348C0" w:rsidP="002348C0">
      <w:pPr>
        <w:pStyle w:val="EGVAufzhlung"/>
      </w:pPr>
      <w:r w:rsidRPr="00DE0F40">
        <w:t>Teamleitung für das Sekretariatsteam</w:t>
      </w:r>
    </w:p>
    <w:p w14:paraId="06861B0A" w14:textId="3FAB45CF" w:rsidR="002348C0" w:rsidRPr="006460DD" w:rsidRDefault="00901F54" w:rsidP="002348C0">
      <w:pPr>
        <w:pStyle w:val="EGVAufzhlung"/>
        <w:rPr>
          <w:strike/>
          <w:color w:val="auto"/>
        </w:rPr>
      </w:pPr>
      <w:r>
        <w:t xml:space="preserve">Blick auf die </w:t>
      </w:r>
      <w:r w:rsidRPr="006460DD">
        <w:rPr>
          <w:color w:val="auto"/>
        </w:rPr>
        <w:t>Bürosituation</w:t>
      </w:r>
      <w:r w:rsidR="002348C0" w:rsidRPr="006460DD">
        <w:rPr>
          <w:color w:val="auto"/>
        </w:rPr>
        <w:t xml:space="preserve"> </w:t>
      </w:r>
      <w:r w:rsidRPr="006460DD">
        <w:rPr>
          <w:color w:val="auto"/>
        </w:rPr>
        <w:t>(das gemeinsame</w:t>
      </w:r>
      <w:r w:rsidR="002348C0" w:rsidRPr="006460DD">
        <w:rPr>
          <w:color w:val="auto"/>
        </w:rPr>
        <w:t xml:space="preserve"> Büro am Sitz</w:t>
      </w:r>
      <w:r w:rsidRPr="006460DD">
        <w:rPr>
          <w:color w:val="auto"/>
        </w:rPr>
        <w:t xml:space="preserve"> </w:t>
      </w:r>
      <w:r w:rsidR="009C7BCD" w:rsidRPr="006460DD">
        <w:rPr>
          <w:color w:val="auto"/>
        </w:rPr>
        <w:t xml:space="preserve">der Leitung </w:t>
      </w:r>
      <w:r w:rsidRPr="006460DD">
        <w:rPr>
          <w:color w:val="auto"/>
        </w:rPr>
        <w:t>und d</w:t>
      </w:r>
      <w:r w:rsidR="006460DD" w:rsidRPr="006460DD">
        <w:rPr>
          <w:color w:val="auto"/>
        </w:rPr>
        <w:t>er</w:t>
      </w:r>
      <w:r w:rsidRPr="006460DD">
        <w:rPr>
          <w:color w:val="auto"/>
        </w:rPr>
        <w:t xml:space="preserve"> Pfarrbüros)</w:t>
      </w:r>
    </w:p>
    <w:p w14:paraId="24325BB2" w14:textId="471591C5" w:rsidR="002348C0" w:rsidRPr="00DE0F40" w:rsidRDefault="002348C0" w:rsidP="00E26D02">
      <w:pPr>
        <w:pStyle w:val="Listenabsatz"/>
        <w:spacing w:after="200"/>
      </w:pPr>
      <w:r w:rsidRPr="00DE0F40">
        <w:t xml:space="preserve"> </w:t>
      </w:r>
    </w:p>
    <w:p w14:paraId="3AF474FC" w14:textId="0625839E" w:rsidR="002348C0" w:rsidRPr="006B4DB0" w:rsidRDefault="002348C0" w:rsidP="006B4DB0">
      <w:pPr>
        <w:pStyle w:val="EGVberschrift2"/>
        <w:numPr>
          <w:ilvl w:val="0"/>
          <w:numId w:val="22"/>
        </w:numPr>
        <w:rPr>
          <w:color w:val="0070C0"/>
        </w:rPr>
      </w:pPr>
      <w:r w:rsidRPr="006B4DB0">
        <w:t>Auftaktworkshop</w:t>
      </w:r>
      <w:r>
        <w:t xml:space="preserve"> mit der Leitung</w:t>
      </w:r>
      <w:r w:rsidRPr="00587E42">
        <w:t xml:space="preserve"> </w:t>
      </w:r>
      <w:r>
        <w:t xml:space="preserve">und dem </w:t>
      </w:r>
      <w:r w:rsidRPr="006B4DB0">
        <w:rPr>
          <w:color w:val="0070C0"/>
        </w:rPr>
        <w:t>Kirchenvorstand</w:t>
      </w:r>
      <w:r w:rsidR="007E1936" w:rsidRPr="006B4DB0">
        <w:rPr>
          <w:color w:val="0070C0"/>
        </w:rPr>
        <w:t>/den Gremien</w:t>
      </w:r>
      <w:r w:rsidRPr="006B4DB0">
        <w:rPr>
          <w:color w:val="0070C0"/>
        </w:rPr>
        <w:t xml:space="preserve"> </w:t>
      </w:r>
    </w:p>
    <w:p w14:paraId="4F38BFA9" w14:textId="2E5D99ED" w:rsidR="002348C0" w:rsidRDefault="002348C0" w:rsidP="002348C0">
      <w:pPr>
        <w:ind w:firstLine="360"/>
      </w:pPr>
      <w:r>
        <w:rPr>
          <w:noProof/>
          <w:lang w:eastAsia="de-DE"/>
        </w:rPr>
        <w:drawing>
          <wp:inline distT="0" distB="0" distL="0" distR="0" wp14:anchorId="0217CB74" wp14:editId="5348E3F2">
            <wp:extent cx="190500" cy="190500"/>
            <wp:effectExtent l="0" t="0" r="0" b="0"/>
            <wp:docPr id="37896" name="Grafik 37896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ca. 4 Stunden</w:t>
      </w:r>
    </w:p>
    <w:p w14:paraId="78377974" w14:textId="79086F3A" w:rsidR="007E1936" w:rsidRPr="006B4DB0" w:rsidRDefault="002348C0" w:rsidP="00D4460E">
      <w:pPr>
        <w:pStyle w:val="EGVStandard"/>
      </w:pPr>
      <w:r w:rsidRPr="006B4DB0">
        <w:t>Im Auftaktworkshop erarbeitet die Beraterin mit</w:t>
      </w:r>
      <w:r w:rsidR="005D7BA1" w:rsidRPr="006B4DB0">
        <w:t xml:space="preserve"> </w:t>
      </w:r>
      <w:r w:rsidR="009C7BCD" w:rsidRPr="006B4DB0">
        <w:t xml:space="preserve">der </w:t>
      </w:r>
      <w:r w:rsidR="005D7BA1" w:rsidRPr="006B4DB0">
        <w:t xml:space="preserve">Leitung </w:t>
      </w:r>
      <w:r w:rsidRPr="006B4DB0">
        <w:t xml:space="preserve">des Pastoralen Raums und Vertretern </w:t>
      </w:r>
      <w:r w:rsidR="00C971C4">
        <w:t xml:space="preserve">der Gremien </w:t>
      </w:r>
      <w:r w:rsidR="00C971C4" w:rsidRPr="006B4DB0">
        <w:t>(</w:t>
      </w:r>
      <w:r w:rsidR="00C971C4">
        <w:t xml:space="preserve">KV, Finanzausschuss, </w:t>
      </w:r>
      <w:r w:rsidR="00C971C4" w:rsidRPr="006B4DB0">
        <w:t>Pfarrgemeinderat/</w:t>
      </w:r>
      <w:r w:rsidR="00C971C4">
        <w:t xml:space="preserve"> </w:t>
      </w:r>
      <w:r w:rsidR="00C971C4" w:rsidRPr="006B4DB0">
        <w:t>Gesamtpfarrgemeinderat</w:t>
      </w:r>
      <w:r w:rsidR="00D93AD9">
        <w:t xml:space="preserve"> o. a.</w:t>
      </w:r>
      <w:r w:rsidR="00C971C4" w:rsidRPr="006B4DB0">
        <w:t>)</w:t>
      </w:r>
      <w:r w:rsidR="00C971C4">
        <w:t xml:space="preserve"> </w:t>
      </w:r>
      <w:r w:rsidRPr="006B4DB0">
        <w:t>die Rahmenbedingungen für den Veränderungsprozess</w:t>
      </w:r>
      <w:r w:rsidR="00C971C4">
        <w:t>:</w:t>
      </w:r>
    </w:p>
    <w:p w14:paraId="3FB3F71F" w14:textId="6796EBD3" w:rsidR="002348C0" w:rsidRPr="006B4DB0" w:rsidRDefault="00A77144" w:rsidP="00D4460E">
      <w:pPr>
        <w:pStyle w:val="EGVAufzhlung"/>
        <w:rPr>
          <w:color w:val="auto"/>
        </w:rPr>
      </w:pPr>
      <w:r w:rsidRPr="006B4DB0">
        <w:rPr>
          <w:rFonts w:eastAsiaTheme="minorEastAsia"/>
          <w:color w:val="auto"/>
        </w:rPr>
        <w:t>Prozess-</w:t>
      </w:r>
      <w:r w:rsidR="002348C0" w:rsidRPr="006B4DB0">
        <w:rPr>
          <w:rFonts w:eastAsiaTheme="minorEastAsia"/>
          <w:color w:val="auto"/>
        </w:rPr>
        <w:t>Vorstellung durch die Beraterin</w:t>
      </w:r>
    </w:p>
    <w:p w14:paraId="761C25DE" w14:textId="5DD93D9A" w:rsidR="002348C0" w:rsidRPr="00DE0F40" w:rsidRDefault="002348C0" w:rsidP="00D4460E">
      <w:pPr>
        <w:pStyle w:val="EGVAufzhlung"/>
      </w:pPr>
      <w:r w:rsidRPr="006B4DB0">
        <w:rPr>
          <w:rFonts w:eastAsiaTheme="minorEastAsia"/>
          <w:color w:val="auto"/>
        </w:rPr>
        <w:t>Klärung der Frage</w:t>
      </w:r>
      <w:r w:rsidRPr="00DE0F40">
        <w:rPr>
          <w:rFonts w:eastAsiaTheme="minorEastAsia"/>
        </w:rPr>
        <w:t>: W</w:t>
      </w:r>
      <w:r w:rsidR="006B4DB0">
        <w:rPr>
          <w:rFonts w:eastAsiaTheme="minorEastAsia"/>
        </w:rPr>
        <w:t>arum</w:t>
      </w:r>
      <w:r w:rsidRPr="00DE0F40">
        <w:rPr>
          <w:rFonts w:eastAsiaTheme="minorEastAsia"/>
        </w:rPr>
        <w:t xml:space="preserve"> machen wir das? </w:t>
      </w:r>
    </w:p>
    <w:p w14:paraId="30E5AC09" w14:textId="5C95AA06" w:rsidR="002348C0" w:rsidRPr="006B4DB0" w:rsidRDefault="00901F54" w:rsidP="00D4460E">
      <w:pPr>
        <w:pStyle w:val="EGVAufzhlung"/>
        <w:rPr>
          <w:color w:val="auto"/>
        </w:rPr>
      </w:pPr>
      <w:r>
        <w:rPr>
          <w:rFonts w:eastAsiaTheme="minorEastAsia"/>
        </w:rPr>
        <w:t xml:space="preserve">Ggf. </w:t>
      </w:r>
      <w:r w:rsidR="002348C0" w:rsidRPr="00DE0F40">
        <w:rPr>
          <w:rFonts w:eastAsiaTheme="minorEastAsia"/>
        </w:rPr>
        <w:t xml:space="preserve">Entwicklung einer </w:t>
      </w:r>
      <w:r w:rsidR="002348C0" w:rsidRPr="006B4DB0">
        <w:rPr>
          <w:rFonts w:eastAsiaTheme="minorEastAsia"/>
          <w:color w:val="auto"/>
        </w:rPr>
        <w:t>Vision für das Büro am Sitz</w:t>
      </w:r>
      <w:r w:rsidR="00955C0A" w:rsidRPr="006B4DB0">
        <w:rPr>
          <w:rFonts w:eastAsiaTheme="minorEastAsia"/>
          <w:color w:val="auto"/>
        </w:rPr>
        <w:t xml:space="preserve"> </w:t>
      </w:r>
      <w:r w:rsidR="009C7BCD" w:rsidRPr="006B4DB0">
        <w:rPr>
          <w:rFonts w:eastAsiaTheme="minorEastAsia"/>
          <w:color w:val="auto"/>
        </w:rPr>
        <w:t>der Leitung</w:t>
      </w:r>
    </w:p>
    <w:p w14:paraId="7605AECE" w14:textId="15634CC5" w:rsidR="002348C0" w:rsidRPr="00DE0F40" w:rsidRDefault="002348C0" w:rsidP="00D4460E">
      <w:pPr>
        <w:pStyle w:val="EGVAufzhlung"/>
      </w:pPr>
      <w:r w:rsidRPr="00DE0F40">
        <w:rPr>
          <w:rFonts w:eastAsiaTheme="minorEastAsia"/>
        </w:rPr>
        <w:t>Entwicklung von Zielen</w:t>
      </w:r>
      <w:r w:rsidR="00AF32E9">
        <w:rPr>
          <w:rFonts w:eastAsiaTheme="minorEastAsia"/>
        </w:rPr>
        <w:t xml:space="preserve"> </w:t>
      </w:r>
      <w:r w:rsidR="00AF32E9" w:rsidRPr="006B4DB0">
        <w:rPr>
          <w:rFonts w:eastAsiaTheme="minorEastAsia"/>
        </w:rPr>
        <w:t>(</w:t>
      </w:r>
      <w:r w:rsidR="00D93AD9">
        <w:rPr>
          <w:rFonts w:eastAsiaTheme="minorEastAsia"/>
        </w:rPr>
        <w:t xml:space="preserve">z. B. </w:t>
      </w:r>
      <w:r w:rsidR="006B4DB0" w:rsidRPr="006460DD">
        <w:rPr>
          <w:rFonts w:eastAsiaTheme="minorEastAsia"/>
          <w:color w:val="auto"/>
        </w:rPr>
        <w:t>Ausgestaltung des Büro</w:t>
      </w:r>
      <w:r w:rsidR="00C971C4">
        <w:rPr>
          <w:rFonts w:eastAsiaTheme="minorEastAsia"/>
          <w:color w:val="auto"/>
        </w:rPr>
        <w:t>s</w:t>
      </w:r>
      <w:r w:rsidR="006B4DB0" w:rsidRPr="006460DD">
        <w:rPr>
          <w:rFonts w:eastAsiaTheme="minorEastAsia"/>
          <w:color w:val="auto"/>
        </w:rPr>
        <w:t xml:space="preserve"> am Sitz der Leitung</w:t>
      </w:r>
      <w:r w:rsidR="00AF32E9" w:rsidRPr="006460DD">
        <w:rPr>
          <w:rFonts w:eastAsiaTheme="minorEastAsia"/>
          <w:color w:val="auto"/>
        </w:rPr>
        <w:t xml:space="preserve">, Besetzung </w:t>
      </w:r>
      <w:r w:rsidR="00AF32E9">
        <w:rPr>
          <w:rFonts w:eastAsiaTheme="minorEastAsia"/>
        </w:rPr>
        <w:t xml:space="preserve">der </w:t>
      </w:r>
      <w:r w:rsidRPr="00DE0F40">
        <w:rPr>
          <w:rFonts w:eastAsiaTheme="minorEastAsia" w:cs="Helvetica"/>
          <w:kern w:val="24"/>
        </w:rPr>
        <w:t>Kontaktbüros</w:t>
      </w:r>
      <w:r w:rsidRPr="00DE0F40">
        <w:rPr>
          <w:rFonts w:eastAsiaTheme="minorEastAsia"/>
        </w:rPr>
        <w:t>, Ausgewogenheit zwischen Kundenkontakt und Stillarbeits</w:t>
      </w:r>
      <w:r w:rsidR="002240FE">
        <w:rPr>
          <w:rFonts w:eastAsiaTheme="minorEastAsia"/>
        </w:rPr>
        <w:t>-</w:t>
      </w:r>
      <w:r w:rsidRPr="00DE0F40">
        <w:rPr>
          <w:rFonts w:eastAsiaTheme="minorEastAsia"/>
        </w:rPr>
        <w:t xml:space="preserve">zeiten, Weisungsbefugnisse) </w:t>
      </w:r>
    </w:p>
    <w:p w14:paraId="5310175C" w14:textId="77777777" w:rsidR="002348C0" w:rsidRPr="00DE0F40" w:rsidRDefault="002348C0" w:rsidP="00D4460E">
      <w:pPr>
        <w:pStyle w:val="EGVAufzhlung"/>
      </w:pPr>
      <w:r w:rsidRPr="00DE0F40">
        <w:rPr>
          <w:rFonts w:eastAsiaTheme="minorEastAsia"/>
        </w:rPr>
        <w:t xml:space="preserve">Einordnung in den pastoralen Prozess </w:t>
      </w:r>
    </w:p>
    <w:p w14:paraId="2B5D0E72" w14:textId="77777777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Konkrete, schriftliche Auftragserarbeitung</w:t>
      </w:r>
    </w:p>
    <w:p w14:paraId="3F443263" w14:textId="7A514578" w:rsidR="00957503" w:rsidRDefault="002348C0" w:rsidP="00957503">
      <w:pPr>
        <w:pStyle w:val="EGVAufzhlung"/>
      </w:pPr>
      <w:r w:rsidRPr="003679D1">
        <w:rPr>
          <w:rFonts w:eastAsiaTheme="minorEastAsia"/>
        </w:rPr>
        <w:t>Erarbeitung von Projektprämissen, der Vorgehensweisen und Terminplan</w:t>
      </w:r>
    </w:p>
    <w:p w14:paraId="3E85AF85" w14:textId="77777777" w:rsidR="00372B86" w:rsidRDefault="00372B86" w:rsidP="00372B86">
      <w:pPr>
        <w:pStyle w:val="EGVberschrift2"/>
        <w:ind w:left="426"/>
      </w:pPr>
    </w:p>
    <w:p w14:paraId="3B22901A" w14:textId="53A00FA9" w:rsidR="002348C0" w:rsidRDefault="002348C0" w:rsidP="00D4460E">
      <w:pPr>
        <w:pStyle w:val="EGVberschrift2"/>
        <w:numPr>
          <w:ilvl w:val="0"/>
          <w:numId w:val="22"/>
        </w:numPr>
      </w:pPr>
      <w:r>
        <w:t>Präsentation vor dem Pastoralteam</w:t>
      </w:r>
    </w:p>
    <w:p w14:paraId="37FF00D3" w14:textId="4A472556" w:rsidR="002348C0" w:rsidRPr="00DE0F40" w:rsidRDefault="002348C0" w:rsidP="002348C0">
      <w:pPr>
        <w:ind w:firstLine="354"/>
      </w:pPr>
      <w:r>
        <w:rPr>
          <w:noProof/>
          <w:lang w:eastAsia="de-DE"/>
        </w:rPr>
        <w:drawing>
          <wp:inline distT="0" distB="0" distL="0" distR="0" wp14:anchorId="65E4CB2C" wp14:editId="4178970A">
            <wp:extent cx="190500" cy="190500"/>
            <wp:effectExtent l="0" t="0" r="0" b="0"/>
            <wp:docPr id="37895" name="Grafik 37895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ca. 1,5 Stunden</w:t>
      </w:r>
    </w:p>
    <w:p w14:paraId="4CCF6E27" w14:textId="77777777" w:rsidR="002348C0" w:rsidRPr="00085107" w:rsidRDefault="002348C0" w:rsidP="00D4460E">
      <w:pPr>
        <w:pStyle w:val="EGVAufzhlung"/>
      </w:pPr>
      <w:r w:rsidRPr="00085107">
        <w:t>Vorstellung des Prozessablaufes</w:t>
      </w:r>
    </w:p>
    <w:p w14:paraId="4CC19D4B" w14:textId="4F0509C2" w:rsidR="002348C0" w:rsidRPr="00085107" w:rsidRDefault="002348C0" w:rsidP="00D4460E">
      <w:pPr>
        <w:pStyle w:val="EGVAufzhlung"/>
      </w:pPr>
      <w:r w:rsidRPr="00085107">
        <w:t xml:space="preserve">Vorstellung </w:t>
      </w:r>
      <w:r>
        <w:t xml:space="preserve">der </w:t>
      </w:r>
      <w:r w:rsidRPr="00085107">
        <w:t>vereinbarten Ziele aus dem Workshop mit den Gr</w:t>
      </w:r>
      <w:r w:rsidR="00AF32E9">
        <w:t>emienvertretenden</w:t>
      </w:r>
    </w:p>
    <w:p w14:paraId="3ABC18E5" w14:textId="77777777" w:rsidR="002348C0" w:rsidRPr="00085107" w:rsidRDefault="002348C0" w:rsidP="00D4460E">
      <w:pPr>
        <w:pStyle w:val="EGVAufzhlung"/>
      </w:pPr>
      <w:r w:rsidRPr="00085107">
        <w:t>Bewusstseinsschaffung für gemeinsame Verantwortung in Abläufen</w:t>
      </w:r>
    </w:p>
    <w:p w14:paraId="5D13CA14" w14:textId="77777777" w:rsidR="002348C0" w:rsidRPr="00085107" w:rsidRDefault="002348C0" w:rsidP="00D4460E">
      <w:pPr>
        <w:pStyle w:val="EGVAufzhlung"/>
      </w:pPr>
      <w:r w:rsidRPr="00085107">
        <w:t>Klärung offener Fragen</w:t>
      </w:r>
    </w:p>
    <w:p w14:paraId="5B3C46A4" w14:textId="77777777" w:rsidR="002348C0" w:rsidRDefault="002348C0" w:rsidP="00D4460E">
      <w:pPr>
        <w:pStyle w:val="EGVAufzhlung"/>
      </w:pPr>
      <w:r w:rsidRPr="00085107">
        <w:t>Grundlage für bedarfsorientierten Austausch und Zusammenarbeit</w:t>
      </w:r>
    </w:p>
    <w:p w14:paraId="326EF891" w14:textId="77777777" w:rsidR="002348C0" w:rsidRPr="00AA7948" w:rsidRDefault="002348C0" w:rsidP="002348C0">
      <w:pPr>
        <w:pStyle w:val="Listenabsatz"/>
        <w:ind w:left="354"/>
        <w:rPr>
          <w:szCs w:val="24"/>
        </w:rPr>
      </w:pPr>
    </w:p>
    <w:p w14:paraId="6642973C" w14:textId="4D282419" w:rsidR="002348C0" w:rsidRPr="00587E42" w:rsidRDefault="002348C0" w:rsidP="00D4460E">
      <w:pPr>
        <w:pStyle w:val="EGVberschrift2"/>
        <w:numPr>
          <w:ilvl w:val="0"/>
          <w:numId w:val="22"/>
        </w:numPr>
      </w:pPr>
      <w:r w:rsidRPr="00587E42">
        <w:t xml:space="preserve">Workshop </w:t>
      </w:r>
      <w:r w:rsidR="00AF32E9">
        <w:t>1 mit Sekretariatsteam</w:t>
      </w:r>
      <w:r w:rsidR="00D4460E">
        <w:t xml:space="preserve"> und Verwaltungsleitung</w:t>
      </w:r>
    </w:p>
    <w:p w14:paraId="40FEEAE2" w14:textId="49651A72" w:rsidR="00E26D02" w:rsidRDefault="002348C0" w:rsidP="00D93AD9">
      <w:pPr>
        <w:ind w:firstLine="360"/>
      </w:pPr>
      <w:r>
        <w:rPr>
          <w:noProof/>
          <w:lang w:eastAsia="de-DE"/>
        </w:rPr>
        <w:drawing>
          <wp:inline distT="0" distB="0" distL="0" distR="0" wp14:anchorId="1553535F" wp14:editId="6CA8A9E5">
            <wp:extent cx="190500" cy="190500"/>
            <wp:effectExtent l="0" t="0" r="0" b="0"/>
            <wp:docPr id="37894" name="Grafik 37894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1 Tag</w:t>
      </w:r>
    </w:p>
    <w:p w14:paraId="2464C098" w14:textId="7405CF65" w:rsidR="002348C0" w:rsidRPr="00FF4910" w:rsidRDefault="002348C0" w:rsidP="00D93AD9">
      <w:pPr>
        <w:pStyle w:val="EGVStandard"/>
      </w:pPr>
      <w:r w:rsidRPr="003F719A">
        <w:t>Im ersten und zweiten Workshop erarbeitet die Beraterin mi</w:t>
      </w:r>
      <w:r w:rsidR="00AF32E9" w:rsidRPr="003F719A">
        <w:t xml:space="preserve">t dem </w:t>
      </w:r>
      <w:r w:rsidR="00726BEC" w:rsidRPr="003F719A">
        <w:t>Sekretariatsteam,</w:t>
      </w:r>
      <w:r w:rsidR="00A77144" w:rsidRPr="003F719A">
        <w:t xml:space="preserve"> </w:t>
      </w:r>
      <w:r w:rsidRPr="003F719A">
        <w:t>der VL</w:t>
      </w:r>
      <w:r w:rsidR="00A77144" w:rsidRPr="003F719A">
        <w:t xml:space="preserve"> und ggf. Verwaltungsreferent</w:t>
      </w:r>
      <w:r w:rsidR="00726BEC" w:rsidRPr="003F719A">
        <w:t>in/Verwaltungsreferent</w:t>
      </w:r>
      <w:r w:rsidRPr="003F719A">
        <w:t xml:space="preserve"> das Konzept für die Um-/</w:t>
      </w:r>
      <w:proofErr w:type="spellStart"/>
      <w:r w:rsidRPr="003F719A">
        <w:t>Neuge</w:t>
      </w:r>
      <w:r w:rsidR="00C40020">
        <w:t>-</w:t>
      </w:r>
      <w:r w:rsidRPr="003F719A">
        <w:t>staltung</w:t>
      </w:r>
      <w:proofErr w:type="spellEnd"/>
      <w:r w:rsidRPr="003F719A">
        <w:t xml:space="preserve"> der </w:t>
      </w:r>
      <w:r w:rsidR="00955C0A" w:rsidRPr="003F719A">
        <w:t xml:space="preserve">Verwaltung mit ihren </w:t>
      </w:r>
      <w:r w:rsidRPr="003F719A">
        <w:t>Pfarrbüros</w:t>
      </w:r>
      <w:r w:rsidR="00C61957">
        <w:t>:</w:t>
      </w:r>
    </w:p>
    <w:p w14:paraId="483D55AB" w14:textId="77777777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Erfassung der aktuellen Situation in den Büros</w:t>
      </w:r>
    </w:p>
    <w:p w14:paraId="740C61C7" w14:textId="77777777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D</w:t>
      </w:r>
      <w:r>
        <w:rPr>
          <w:rFonts w:eastAsiaTheme="minorEastAsia"/>
        </w:rPr>
        <w:t xml:space="preserve">as Büro der Zukunft in unserem </w:t>
      </w:r>
      <w:proofErr w:type="spellStart"/>
      <w:r>
        <w:rPr>
          <w:rFonts w:eastAsiaTheme="minorEastAsia"/>
        </w:rPr>
        <w:t>P</w:t>
      </w:r>
      <w:r w:rsidRPr="003679D1">
        <w:rPr>
          <w:rFonts w:eastAsiaTheme="minorEastAsia"/>
        </w:rPr>
        <w:t>astoralen</w:t>
      </w:r>
      <w:proofErr w:type="spellEnd"/>
      <w:r w:rsidRPr="003679D1">
        <w:rPr>
          <w:rFonts w:eastAsiaTheme="minorEastAsia"/>
        </w:rPr>
        <w:t xml:space="preserve"> Raum</w:t>
      </w:r>
    </w:p>
    <w:p w14:paraId="1A0FF546" w14:textId="7448F1D1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Meine Rolle, mein Selbstverständnis als Pfarrsekretärin</w:t>
      </w:r>
      <w:r w:rsidR="00C61957">
        <w:rPr>
          <w:rFonts w:eastAsiaTheme="minorEastAsia"/>
        </w:rPr>
        <w:t xml:space="preserve"> bzw. als Pfarrsekretär</w:t>
      </w:r>
    </w:p>
    <w:p w14:paraId="71413A25" w14:textId="03CFE78B" w:rsidR="002348C0" w:rsidRPr="003679D1" w:rsidRDefault="00327A50" w:rsidP="00D4460E">
      <w:pPr>
        <w:pStyle w:val="EGVAufzhlung"/>
      </w:pPr>
      <w:r w:rsidRPr="003F719A">
        <w:rPr>
          <w:rFonts w:eastAsiaTheme="minorEastAsia"/>
          <w:color w:val="auto"/>
        </w:rPr>
        <w:t xml:space="preserve">Ggf. </w:t>
      </w:r>
      <w:r w:rsidR="00C61957" w:rsidRPr="003F719A">
        <w:rPr>
          <w:rFonts w:eastAsiaTheme="minorEastAsia"/>
          <w:color w:val="auto"/>
        </w:rPr>
        <w:t xml:space="preserve">Teamleitung </w:t>
      </w:r>
      <w:r w:rsidR="00C61957">
        <w:rPr>
          <w:rFonts w:eastAsiaTheme="minorEastAsia"/>
        </w:rPr>
        <w:t>des Sekretariatsteams</w:t>
      </w:r>
    </w:p>
    <w:p w14:paraId="6E6094BA" w14:textId="77777777" w:rsidR="002348C0" w:rsidRPr="002240FE" w:rsidRDefault="002348C0" w:rsidP="00D4460E">
      <w:pPr>
        <w:pStyle w:val="EGVAufzhlung"/>
      </w:pPr>
      <w:r w:rsidRPr="002240FE">
        <w:rPr>
          <w:rFonts w:eastAsiaTheme="minorEastAsia"/>
        </w:rPr>
        <w:t>Verabschiedung von alten Sichtweisen</w:t>
      </w:r>
    </w:p>
    <w:p w14:paraId="0A368402" w14:textId="412027CD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Gemeinsamer Aufbau neuer Strukturen unter Berücksichtigung de</w:t>
      </w:r>
      <w:r>
        <w:rPr>
          <w:rFonts w:eastAsiaTheme="minorEastAsia"/>
        </w:rPr>
        <w:t xml:space="preserve">r Ziele aus dem </w:t>
      </w:r>
      <w:r w:rsidRPr="003F719A">
        <w:rPr>
          <w:rFonts w:eastAsiaTheme="minorEastAsia"/>
          <w:color w:val="auto"/>
        </w:rPr>
        <w:t xml:space="preserve">Workshop mit </w:t>
      </w:r>
      <w:r w:rsidR="00726BEC" w:rsidRPr="003F719A">
        <w:rPr>
          <w:rFonts w:eastAsiaTheme="minorEastAsia"/>
          <w:color w:val="auto"/>
        </w:rPr>
        <w:t xml:space="preserve">der Leitung </w:t>
      </w:r>
      <w:r w:rsidRPr="003F719A">
        <w:rPr>
          <w:rFonts w:eastAsiaTheme="minorEastAsia"/>
          <w:color w:val="auto"/>
        </w:rPr>
        <w:t xml:space="preserve">und </w:t>
      </w:r>
      <w:r w:rsidR="00C61957">
        <w:rPr>
          <w:rFonts w:eastAsiaTheme="minorEastAsia"/>
        </w:rPr>
        <w:t>den Gremienvertretenden</w:t>
      </w:r>
    </w:p>
    <w:p w14:paraId="1428B284" w14:textId="54433CAA" w:rsidR="00901F54" w:rsidRPr="00726BEC" w:rsidRDefault="002348C0" w:rsidP="00726BEC">
      <w:pPr>
        <w:pStyle w:val="EGVAufzhlung"/>
      </w:pPr>
      <w:r w:rsidRPr="003679D1">
        <w:rPr>
          <w:rFonts w:eastAsiaTheme="minorEastAsia"/>
        </w:rPr>
        <w:t>Aufbruchsstimmung</w:t>
      </w:r>
      <w:r>
        <w:rPr>
          <w:rFonts w:eastAsiaTheme="minorEastAsia"/>
        </w:rPr>
        <w:t xml:space="preserve"> erzeugen</w:t>
      </w:r>
      <w:r w:rsidRPr="003679D1">
        <w:rPr>
          <w:rFonts w:eastAsiaTheme="minorEastAsia"/>
        </w:rPr>
        <w:t>: Wir schaffen das gemeinsam.</w:t>
      </w:r>
    </w:p>
    <w:p w14:paraId="2904D0D6" w14:textId="77777777" w:rsidR="00AA7948" w:rsidRPr="00957503" w:rsidRDefault="00AA7948" w:rsidP="00901F54">
      <w:pPr>
        <w:pStyle w:val="Aufzhlung"/>
        <w:numPr>
          <w:ilvl w:val="0"/>
          <w:numId w:val="0"/>
        </w:numPr>
        <w:rPr>
          <w:sz w:val="8"/>
          <w:szCs w:val="8"/>
        </w:rPr>
      </w:pPr>
    </w:p>
    <w:p w14:paraId="7F0088D7" w14:textId="478ADB5F" w:rsidR="00901F54" w:rsidRDefault="00901F54" w:rsidP="008119A5">
      <w:pPr>
        <w:pStyle w:val="PATexthervorhebung"/>
      </w:pPr>
      <w:r w:rsidRPr="00DE0F40">
        <w:t>Bei B</w:t>
      </w:r>
      <w:r>
        <w:t>edarf gibt es ein weiteres Angebot:</w:t>
      </w:r>
    </w:p>
    <w:p w14:paraId="2237BF95" w14:textId="462648F5" w:rsidR="00E26D02" w:rsidRDefault="00D93AD9" w:rsidP="00D93AD9">
      <w:pPr>
        <w:pStyle w:val="Listenabsatz"/>
        <w:spacing w:after="240"/>
        <w:ind w:left="357"/>
      </w:pPr>
      <w:r>
        <w:t>Workshop zur Unterstützung bei der Nutzung von Software-Lösungen i</w:t>
      </w:r>
      <w:r w:rsidR="00327A50">
        <w:t xml:space="preserve">n </w:t>
      </w:r>
      <w:r w:rsidR="00E26D02" w:rsidRPr="00156C2E">
        <w:t>Zusammen</w:t>
      </w:r>
      <w:r>
        <w:t>-</w:t>
      </w:r>
      <w:r w:rsidR="00E26D02" w:rsidRPr="00156C2E">
        <w:t xml:space="preserve">arbeit mit der Abteilung </w:t>
      </w:r>
      <w:r w:rsidR="00E26D02">
        <w:t>IT</w:t>
      </w:r>
    </w:p>
    <w:p w14:paraId="45C9B133" w14:textId="77777777" w:rsidR="00D93AD9" w:rsidRPr="00D93AD9" w:rsidRDefault="00D93AD9" w:rsidP="00D93AD9">
      <w:pPr>
        <w:pStyle w:val="Listenabsatz"/>
        <w:spacing w:after="240"/>
        <w:ind w:left="357"/>
        <w:rPr>
          <w:sz w:val="12"/>
          <w:szCs w:val="12"/>
        </w:rPr>
      </w:pPr>
    </w:p>
    <w:p w14:paraId="4FBD7060" w14:textId="72CC8F07" w:rsidR="00E26D02" w:rsidRPr="00DE0F40" w:rsidRDefault="00E26D02" w:rsidP="00D93AD9">
      <w:pPr>
        <w:pStyle w:val="Listenabsatz"/>
        <w:spacing w:after="240"/>
        <w:ind w:left="357"/>
      </w:pPr>
      <w:r>
        <w:rPr>
          <w:noProof/>
          <w:lang w:eastAsia="de-DE"/>
        </w:rPr>
        <w:drawing>
          <wp:inline distT="0" distB="0" distL="0" distR="0" wp14:anchorId="0C96C434" wp14:editId="0EF1B657">
            <wp:extent cx="190500" cy="190500"/>
            <wp:effectExtent l="0" t="0" r="0" b="0"/>
            <wp:docPr id="3" name="Grafik 3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</w:t>
      </w:r>
      <w:r w:rsidRPr="00DE0F40">
        <w:t>in der Regel ein halber Tag</w:t>
      </w:r>
    </w:p>
    <w:p w14:paraId="318CE406" w14:textId="77777777" w:rsidR="00E26D02" w:rsidRPr="00901F54" w:rsidRDefault="00E26D02" w:rsidP="00E26D02">
      <w:pPr>
        <w:pStyle w:val="Listenabsatz"/>
        <w:spacing w:after="200"/>
        <w:ind w:left="360"/>
        <w:rPr>
          <w:sz w:val="16"/>
          <w:szCs w:val="16"/>
        </w:rPr>
      </w:pPr>
    </w:p>
    <w:p w14:paraId="05148928" w14:textId="77777777" w:rsidR="00E26D02" w:rsidRPr="00156C2E" w:rsidRDefault="00E26D02" w:rsidP="00D93AD9">
      <w:pPr>
        <w:pStyle w:val="Listenabsatz"/>
        <w:spacing w:before="0"/>
        <w:ind w:left="360"/>
      </w:pPr>
      <w:r w:rsidRPr="00156C2E">
        <w:t>Denkbare IT-Themen:</w:t>
      </w:r>
    </w:p>
    <w:p w14:paraId="7FDE883D" w14:textId="2A388DA9" w:rsidR="00E26D02" w:rsidRPr="00156C2E" w:rsidRDefault="00E26D02" w:rsidP="00D93AD9">
      <w:pPr>
        <w:pStyle w:val="EGVAufzhlung"/>
        <w:spacing w:before="0"/>
      </w:pPr>
      <w:r w:rsidRPr="00156C2E">
        <w:t xml:space="preserve">Software-Anwendung </w:t>
      </w:r>
      <w:proofErr w:type="spellStart"/>
      <w:r w:rsidRPr="00156C2E">
        <w:t>TeRMIn</w:t>
      </w:r>
      <w:proofErr w:type="spellEnd"/>
      <w:r w:rsidR="00955C0A">
        <w:t xml:space="preserve"> etablieren/weiterentwickeln</w:t>
      </w:r>
    </w:p>
    <w:p w14:paraId="171D7BA8" w14:textId="77777777" w:rsidR="00E26D02" w:rsidRPr="00156C2E" w:rsidRDefault="00E26D02" w:rsidP="00E26D02">
      <w:pPr>
        <w:pStyle w:val="EGVAufzhlung"/>
      </w:pPr>
      <w:r w:rsidRPr="00156C2E">
        <w:t>Gemeinsame</w:t>
      </w:r>
      <w:r>
        <w:t xml:space="preserve"> elektronische Dateiablage</w:t>
      </w:r>
      <w:r w:rsidRPr="00156C2E">
        <w:t xml:space="preserve"> anlegen/organisieren</w:t>
      </w:r>
    </w:p>
    <w:p w14:paraId="611D9A4C" w14:textId="77777777" w:rsidR="00E26D02" w:rsidRPr="00156C2E" w:rsidRDefault="00E26D02" w:rsidP="00E26D02">
      <w:pPr>
        <w:pStyle w:val="EGVAufzhlung"/>
      </w:pPr>
      <w:r w:rsidRPr="00156C2E">
        <w:t>Formulare gestalten</w:t>
      </w:r>
    </w:p>
    <w:p w14:paraId="1BC1CF91" w14:textId="10C970F3" w:rsidR="002348C0" w:rsidRDefault="00E26D02" w:rsidP="00AA7948">
      <w:pPr>
        <w:pStyle w:val="EGVAufzhlung"/>
      </w:pPr>
      <w:r w:rsidRPr="00156C2E">
        <w:t>Arbeiten mit Citrix intensivieren</w:t>
      </w:r>
    </w:p>
    <w:p w14:paraId="302890CD" w14:textId="29AB5517" w:rsidR="00D93AD9" w:rsidRDefault="00D93AD9" w:rsidP="00957503">
      <w:pPr>
        <w:pStyle w:val="EGVberschrift2"/>
      </w:pPr>
    </w:p>
    <w:p w14:paraId="2CEC09AE" w14:textId="77777777" w:rsidR="00372B86" w:rsidRDefault="00372B86" w:rsidP="00957503">
      <w:pPr>
        <w:pStyle w:val="EGVberschrift2"/>
      </w:pPr>
    </w:p>
    <w:p w14:paraId="7544B262" w14:textId="0F3A69C2" w:rsidR="002348C0" w:rsidRDefault="002348C0" w:rsidP="00D4460E">
      <w:pPr>
        <w:pStyle w:val="EGVberschrift2"/>
        <w:numPr>
          <w:ilvl w:val="0"/>
          <w:numId w:val="22"/>
        </w:numPr>
      </w:pPr>
      <w:r w:rsidRPr="00400F63">
        <w:t xml:space="preserve">Workshop </w:t>
      </w:r>
      <w:r>
        <w:t xml:space="preserve">2 mit </w:t>
      </w:r>
      <w:r w:rsidR="00C61957">
        <w:t>Sekretariatsteam</w:t>
      </w:r>
      <w:r w:rsidR="00D4460E">
        <w:t xml:space="preserve"> und Verwaltungsleitung</w:t>
      </w:r>
    </w:p>
    <w:p w14:paraId="627195AF" w14:textId="74F744F8" w:rsidR="00957503" w:rsidRPr="00372B86" w:rsidRDefault="002348C0" w:rsidP="00372B86">
      <w:pPr>
        <w:ind w:firstLine="360"/>
      </w:pPr>
      <w:r>
        <w:rPr>
          <w:noProof/>
          <w:lang w:eastAsia="de-DE"/>
        </w:rPr>
        <w:drawing>
          <wp:inline distT="0" distB="0" distL="0" distR="0" wp14:anchorId="38B21BB5" wp14:editId="4CAEF166">
            <wp:extent cx="190500" cy="190500"/>
            <wp:effectExtent l="0" t="0" r="0" b="0"/>
            <wp:docPr id="37890" name="Grafik 37890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1 Tag</w:t>
      </w:r>
    </w:p>
    <w:p w14:paraId="260D0259" w14:textId="3E6276BA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Erfassung aller Leistungsbereiche und -inhalte</w:t>
      </w:r>
    </w:p>
    <w:p w14:paraId="39972F47" w14:textId="6BBD5462" w:rsidR="00957503" w:rsidRPr="00957503" w:rsidRDefault="002348C0" w:rsidP="00372B86">
      <w:pPr>
        <w:pStyle w:val="EGVAufzhlung"/>
      </w:pPr>
      <w:r w:rsidRPr="003679D1">
        <w:rPr>
          <w:rFonts w:eastAsiaTheme="minorEastAsia"/>
        </w:rPr>
        <w:t xml:space="preserve">Kompetenzfeststellung – Selbst- und Fremdbild </w:t>
      </w:r>
    </w:p>
    <w:p w14:paraId="417D8D47" w14:textId="6B97CCC2" w:rsidR="00957503" w:rsidRPr="00957503" w:rsidRDefault="002348C0" w:rsidP="00957503">
      <w:pPr>
        <w:pStyle w:val="EGVAufzhlung"/>
      </w:pPr>
      <w:r w:rsidRPr="003679D1">
        <w:rPr>
          <w:rFonts w:eastAsiaTheme="minorEastAsia"/>
        </w:rPr>
        <w:t>Klärung von Zuständigkeiten</w:t>
      </w:r>
    </w:p>
    <w:p w14:paraId="4F9FE697" w14:textId="784D1DCF" w:rsidR="002348C0" w:rsidRPr="00DE0F40" w:rsidRDefault="002348C0" w:rsidP="00D4460E">
      <w:pPr>
        <w:pStyle w:val="EGVAufzhlung"/>
      </w:pPr>
      <w:r w:rsidRPr="003679D1">
        <w:rPr>
          <w:rFonts w:eastAsiaTheme="minorEastAsia"/>
        </w:rPr>
        <w:t>Z</w:t>
      </w:r>
      <w:r>
        <w:rPr>
          <w:rFonts w:eastAsiaTheme="minorEastAsia"/>
        </w:rPr>
        <w:t>uordnung von Leistungsbereichen</w:t>
      </w:r>
      <w:r w:rsidRPr="003679D1">
        <w:rPr>
          <w:rFonts w:eastAsiaTheme="minorEastAsia"/>
        </w:rPr>
        <w:t xml:space="preserve"> unter Berücksichtigung </w:t>
      </w:r>
      <w:r>
        <w:rPr>
          <w:rFonts w:eastAsiaTheme="minorEastAsia"/>
        </w:rPr>
        <w:t>der Arbeitszeiten, Neigungen und</w:t>
      </w:r>
      <w:r w:rsidRPr="003679D1">
        <w:rPr>
          <w:rFonts w:eastAsiaTheme="minorEastAsia"/>
        </w:rPr>
        <w:t xml:space="preserve"> Talente</w:t>
      </w:r>
    </w:p>
    <w:p w14:paraId="445E1894" w14:textId="77777777" w:rsidR="002348C0" w:rsidRPr="00DE0F40" w:rsidRDefault="002348C0" w:rsidP="00D4460E">
      <w:pPr>
        <w:pStyle w:val="EGVAufzhlung"/>
        <w:rPr>
          <w:rFonts w:ascii="Calibri" w:eastAsiaTheme="majorEastAsia" w:hAnsi="Calibri" w:cs="Calibri"/>
          <w:b/>
          <w:bCs/>
        </w:rPr>
      </w:pPr>
      <w:r w:rsidRPr="00DE0F40">
        <w:rPr>
          <w:rFonts w:eastAsiaTheme="minorEastAsia"/>
        </w:rPr>
        <w:t>Situation der Kontaktbüros</w:t>
      </w:r>
    </w:p>
    <w:p w14:paraId="68E1CAEB" w14:textId="77777777" w:rsidR="002348C0" w:rsidRPr="00DE0F40" w:rsidRDefault="002348C0" w:rsidP="00D4460E">
      <w:pPr>
        <w:pStyle w:val="EGVAufzhlung"/>
        <w:rPr>
          <w:rFonts w:ascii="Calibri" w:eastAsiaTheme="majorEastAsia" w:hAnsi="Calibri" w:cs="Calibri"/>
          <w:b/>
          <w:bCs/>
        </w:rPr>
      </w:pPr>
      <w:r w:rsidRPr="00DE0F40">
        <w:rPr>
          <w:rFonts w:eastAsiaTheme="minorEastAsia"/>
        </w:rPr>
        <w:t>Ausgewogenheit zwischen Kundenkontakt und Stillarbeitszeiten</w:t>
      </w:r>
    </w:p>
    <w:p w14:paraId="39327B74" w14:textId="77777777" w:rsidR="002348C0" w:rsidRPr="00AA7948" w:rsidRDefault="002348C0" w:rsidP="002348C0">
      <w:pPr>
        <w:pStyle w:val="Listenabsatz"/>
        <w:ind w:left="774"/>
        <w:rPr>
          <w:rFonts w:ascii="Calibri" w:eastAsiaTheme="majorEastAsia" w:hAnsi="Calibri" w:cs="Calibri"/>
          <w:b/>
          <w:bCs/>
          <w:kern w:val="24"/>
          <w:sz w:val="16"/>
          <w:szCs w:val="16"/>
        </w:rPr>
      </w:pPr>
    </w:p>
    <w:p w14:paraId="60B6E210" w14:textId="5DB9EB47" w:rsidR="002348C0" w:rsidRPr="00D4460E" w:rsidRDefault="00C61957" w:rsidP="00D4460E">
      <w:pPr>
        <w:pStyle w:val="EGVberschrift2"/>
        <w:numPr>
          <w:ilvl w:val="0"/>
          <w:numId w:val="22"/>
        </w:numPr>
      </w:pPr>
      <w:r>
        <w:t>Ergebnisworkshop</w:t>
      </w:r>
    </w:p>
    <w:p w14:paraId="630B603E" w14:textId="660D3168" w:rsidR="002348C0" w:rsidRPr="00DE0F40" w:rsidRDefault="002348C0" w:rsidP="002348C0">
      <w:pPr>
        <w:ind w:firstLine="360"/>
      </w:pPr>
      <w:r>
        <w:rPr>
          <w:noProof/>
          <w:lang w:eastAsia="de-DE"/>
        </w:rPr>
        <w:drawing>
          <wp:inline distT="0" distB="0" distL="0" distR="0" wp14:anchorId="23DDD170" wp14:editId="2ABB1479">
            <wp:extent cx="190500" cy="190500"/>
            <wp:effectExtent l="0" t="0" r="0" b="0"/>
            <wp:docPr id="37889" name="Grafik 37889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ca. 3 Stunden</w:t>
      </w:r>
    </w:p>
    <w:p w14:paraId="467821F6" w14:textId="0EB567EA" w:rsidR="002348C0" w:rsidRPr="000216A3" w:rsidRDefault="002348C0" w:rsidP="00D4460E">
      <w:pPr>
        <w:pStyle w:val="EGVStandard"/>
      </w:pPr>
      <w:r>
        <w:t xml:space="preserve">Die Arbeitsergebnisse der beiden Workshops mit </w:t>
      </w:r>
      <w:r w:rsidR="00C61957">
        <w:t>dem Sekretariatsteam</w:t>
      </w:r>
      <w:r>
        <w:t xml:space="preserve"> werden der L</w:t>
      </w:r>
      <w:r w:rsidR="00C61957">
        <w:t>eitung und den Gremienvertretenden</w:t>
      </w:r>
      <w:r w:rsidR="00372B86">
        <w:t xml:space="preserve"> (Teilnehmenden aus dem Auftaktworkshop und Pastoralteam)</w:t>
      </w:r>
      <w:r w:rsidRPr="00DE0F40">
        <w:t xml:space="preserve"> vorgestellt und </w:t>
      </w:r>
      <w:r>
        <w:t>weiter</w:t>
      </w:r>
      <w:r w:rsidR="00C61957">
        <w:t>er Beratungsbedarf wird geklärt:</w:t>
      </w:r>
    </w:p>
    <w:p w14:paraId="09BBA260" w14:textId="6A6E340E" w:rsidR="002348C0" w:rsidRPr="003F719A" w:rsidRDefault="002348C0" w:rsidP="00D4460E">
      <w:pPr>
        <w:pStyle w:val="EGVAufzhlung"/>
        <w:rPr>
          <w:color w:val="auto"/>
        </w:rPr>
      </w:pPr>
      <w:r w:rsidRPr="003F719A">
        <w:rPr>
          <w:rFonts w:eastAsiaTheme="minorEastAsia"/>
          <w:color w:val="auto"/>
        </w:rPr>
        <w:t>Einladung der Teilnehmenden aus dem 1. Auftakt-Workshop</w:t>
      </w:r>
      <w:r w:rsidR="007941EE" w:rsidRPr="003F719A">
        <w:rPr>
          <w:rFonts w:eastAsiaTheme="minorEastAsia"/>
          <w:color w:val="auto"/>
        </w:rPr>
        <w:t xml:space="preserve"> und des Pastoralteams</w:t>
      </w:r>
    </w:p>
    <w:p w14:paraId="7E5105B4" w14:textId="77777777" w:rsidR="002348C0" w:rsidRPr="003F719A" w:rsidRDefault="002348C0" w:rsidP="00D4460E">
      <w:pPr>
        <w:pStyle w:val="EGVAufzhlung"/>
        <w:rPr>
          <w:color w:val="auto"/>
        </w:rPr>
      </w:pPr>
      <w:r w:rsidRPr="003F719A">
        <w:rPr>
          <w:rFonts w:eastAsiaTheme="minorEastAsia"/>
          <w:color w:val="auto"/>
        </w:rPr>
        <w:t>Präsentation der Ergebnisse</w:t>
      </w:r>
    </w:p>
    <w:p w14:paraId="0554B983" w14:textId="77777777" w:rsidR="002348C0" w:rsidRPr="003F719A" w:rsidRDefault="002348C0" w:rsidP="00D4460E">
      <w:pPr>
        <w:pStyle w:val="EGVAufzhlung"/>
        <w:rPr>
          <w:color w:val="auto"/>
        </w:rPr>
      </w:pPr>
      <w:r w:rsidRPr="003F719A">
        <w:rPr>
          <w:rFonts w:eastAsiaTheme="minorEastAsia"/>
          <w:color w:val="auto"/>
        </w:rPr>
        <w:t>Austausch über den Ablauf des Prozesses</w:t>
      </w:r>
    </w:p>
    <w:p w14:paraId="1E5D9874" w14:textId="77777777" w:rsidR="002348C0" w:rsidRPr="003F719A" w:rsidRDefault="002348C0" w:rsidP="00D4460E">
      <w:pPr>
        <w:pStyle w:val="EGVAufzhlung"/>
        <w:rPr>
          <w:color w:val="auto"/>
        </w:rPr>
      </w:pPr>
      <w:r w:rsidRPr="003F719A">
        <w:rPr>
          <w:rFonts w:eastAsiaTheme="minorEastAsia"/>
          <w:color w:val="auto"/>
        </w:rPr>
        <w:t>Wahrnehmung des Prozesses von außen</w:t>
      </w:r>
    </w:p>
    <w:p w14:paraId="07AE6705" w14:textId="77777777" w:rsidR="002348C0" w:rsidRPr="003F719A" w:rsidRDefault="002348C0" w:rsidP="00D4460E">
      <w:pPr>
        <w:pStyle w:val="EGVAufzhlung"/>
        <w:rPr>
          <w:color w:val="auto"/>
        </w:rPr>
      </w:pPr>
      <w:r w:rsidRPr="003F719A">
        <w:rPr>
          <w:rFonts w:eastAsiaTheme="minorEastAsia"/>
          <w:color w:val="auto"/>
        </w:rPr>
        <w:t>Klärung über ggf. weiteren Beratungsbedarf</w:t>
      </w:r>
      <w:r w:rsidRPr="003F719A">
        <w:rPr>
          <w:rFonts w:eastAsiaTheme="minorEastAsia"/>
          <w:color w:val="auto"/>
        </w:rPr>
        <w:br/>
      </w:r>
    </w:p>
    <w:p w14:paraId="48B2EC3B" w14:textId="44F1D172" w:rsidR="002348C0" w:rsidRDefault="002348C0" w:rsidP="00D4460E">
      <w:pPr>
        <w:pStyle w:val="EGVberschrift2"/>
        <w:numPr>
          <w:ilvl w:val="0"/>
          <w:numId w:val="22"/>
        </w:numPr>
      </w:pPr>
      <w:r>
        <w:t>Abschlussgespräch mit der Leitung</w:t>
      </w:r>
    </w:p>
    <w:p w14:paraId="131D5CDE" w14:textId="39B131DC" w:rsidR="002348C0" w:rsidRPr="00DE0F40" w:rsidRDefault="002348C0" w:rsidP="002348C0">
      <w:pPr>
        <w:ind w:firstLine="360"/>
        <w:rPr>
          <w:rFonts w:ascii="Times New Roman" w:eastAsia="Times New Roman" w:hAnsi="Times New Roman" w:cs="Times New Roman"/>
          <w:szCs w:val="24"/>
        </w:rPr>
      </w:pPr>
      <w:r>
        <w:rPr>
          <w:noProof/>
          <w:lang w:eastAsia="de-DE"/>
        </w:rPr>
        <w:drawing>
          <wp:inline distT="0" distB="0" distL="0" distR="0" wp14:anchorId="0FB871A2" wp14:editId="2D087D07">
            <wp:extent cx="190500" cy="190500"/>
            <wp:effectExtent l="0" t="0" r="0" b="0"/>
            <wp:docPr id="25" name="Grafik 25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ca. 2 Stunden</w:t>
      </w:r>
    </w:p>
    <w:p w14:paraId="6880646C" w14:textId="230DD8ED" w:rsidR="002348C0" w:rsidRDefault="002348C0" w:rsidP="00D4460E">
      <w:pPr>
        <w:pStyle w:val="EGVStandard"/>
      </w:pPr>
      <w:r w:rsidRPr="00DE0F40">
        <w:t xml:space="preserve">Im Abschlussgespräch treffen sich </w:t>
      </w:r>
      <w:r w:rsidRPr="003F719A">
        <w:t>die Kontraktpartner</w:t>
      </w:r>
      <w:r w:rsidR="007941EE" w:rsidRPr="003F719A">
        <w:t>innen und -partner</w:t>
      </w:r>
      <w:r w:rsidRPr="003F719A">
        <w:t xml:space="preserve"> (</w:t>
      </w:r>
      <w:r w:rsidR="003F719A" w:rsidRPr="003F719A">
        <w:t>eine Mitarbeiterin oder Mitarbeiter</w:t>
      </w:r>
      <w:r w:rsidRPr="003F719A">
        <w:t xml:space="preserve"> des EGVs, die Beraterin, die </w:t>
      </w:r>
      <w:r w:rsidR="007941EE" w:rsidRPr="003F719A">
        <w:t>Leitung</w:t>
      </w:r>
      <w:r w:rsidR="003F719A" w:rsidRPr="003F719A">
        <w:t xml:space="preserve"> des PR</w:t>
      </w:r>
      <w:r w:rsidRPr="003F719A">
        <w:rPr>
          <w:rFonts w:ascii="Calibri" w:eastAsiaTheme="minorEastAsia" w:hAnsi="Calibri" w:cs="Calibri"/>
          <w:kern w:val="24"/>
        </w:rPr>
        <w:t xml:space="preserve">) für </w:t>
      </w:r>
      <w:r w:rsidRPr="00DE0F40">
        <w:rPr>
          <w:rFonts w:ascii="Calibri" w:eastAsiaTheme="minorEastAsia" w:hAnsi="Calibri" w:cs="Calibri"/>
          <w:kern w:val="24"/>
        </w:rPr>
        <w:t>einen</w:t>
      </w:r>
      <w:r w:rsidRPr="00DE0F40">
        <w:t xml:space="preserve"> Rückblick auf den Prozess und einen Ausblick auf die weitere Umsetzung</w:t>
      </w:r>
      <w:r>
        <w:t>:</w:t>
      </w:r>
    </w:p>
    <w:p w14:paraId="209970C8" w14:textId="77777777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Rückblick auf den Prozess</w:t>
      </w:r>
    </w:p>
    <w:p w14:paraId="39887190" w14:textId="77777777" w:rsidR="002348C0" w:rsidRPr="003679D1" w:rsidRDefault="002348C0" w:rsidP="00D4460E">
      <w:pPr>
        <w:pStyle w:val="EGVAufzhlung"/>
      </w:pPr>
      <w:r w:rsidRPr="003679D1">
        <w:rPr>
          <w:rFonts w:eastAsiaTheme="minorEastAsia"/>
        </w:rPr>
        <w:t>Auswertung des Prozesses</w:t>
      </w:r>
    </w:p>
    <w:p w14:paraId="42797109" w14:textId="3702AD8B" w:rsidR="002348C0" w:rsidRPr="003F719A" w:rsidRDefault="002348C0" w:rsidP="00D4460E">
      <w:pPr>
        <w:pStyle w:val="EGVAufzhlung"/>
        <w:rPr>
          <w:color w:val="auto"/>
        </w:rPr>
      </w:pPr>
      <w:r>
        <w:rPr>
          <w:rFonts w:eastAsiaTheme="minorEastAsia"/>
        </w:rPr>
        <w:t>Blick auf das z</w:t>
      </w:r>
      <w:r w:rsidRPr="003679D1">
        <w:rPr>
          <w:rFonts w:eastAsiaTheme="minorEastAsia"/>
        </w:rPr>
        <w:t>ukünftige Rolle</w:t>
      </w:r>
      <w:r>
        <w:rPr>
          <w:rFonts w:eastAsiaTheme="minorEastAsia"/>
        </w:rPr>
        <w:t xml:space="preserve">ngefüge </w:t>
      </w:r>
      <w:r w:rsidRPr="003F719A">
        <w:rPr>
          <w:rFonts w:eastAsiaTheme="minorEastAsia"/>
          <w:color w:val="auto"/>
        </w:rPr>
        <w:t xml:space="preserve">zwischen </w:t>
      </w:r>
      <w:r w:rsidR="007941EE" w:rsidRPr="003F719A">
        <w:rPr>
          <w:rFonts w:eastAsiaTheme="minorEastAsia"/>
          <w:color w:val="auto"/>
        </w:rPr>
        <w:t>Leitung,</w:t>
      </w:r>
      <w:r w:rsidRPr="003F719A">
        <w:rPr>
          <w:rFonts w:eastAsiaTheme="minorEastAsia"/>
          <w:color w:val="auto"/>
        </w:rPr>
        <w:t xml:space="preserve"> Teamleitung (sofern eingesetzt) und Sekretariatsteam</w:t>
      </w:r>
      <w:r w:rsidR="00372B86">
        <w:rPr>
          <w:rFonts w:eastAsiaTheme="minorEastAsia"/>
          <w:color w:val="auto"/>
        </w:rPr>
        <w:t>.</w:t>
      </w:r>
      <w:r w:rsidRPr="003F719A">
        <w:rPr>
          <w:rFonts w:eastAsiaTheme="minorEastAsia"/>
          <w:color w:val="auto"/>
        </w:rPr>
        <w:t xml:space="preserve"> </w:t>
      </w:r>
    </w:p>
    <w:p w14:paraId="0FAB25E8" w14:textId="60B0C0F0" w:rsidR="00763828" w:rsidRPr="003679D1" w:rsidRDefault="002348C0" w:rsidP="00C61957">
      <w:pPr>
        <w:pStyle w:val="EGVAufzhlung"/>
      </w:pPr>
      <w:r w:rsidRPr="003679D1">
        <w:rPr>
          <w:rFonts w:eastAsiaTheme="minorEastAsia"/>
        </w:rPr>
        <w:t>Wird weitere Unterstützung benötigt?</w:t>
      </w:r>
      <w:r w:rsidRPr="003679D1">
        <w:rPr>
          <w:rFonts w:eastAsiaTheme="minorEastAsia"/>
        </w:rPr>
        <w:br/>
      </w:r>
    </w:p>
    <w:p w14:paraId="7C8FE2F4" w14:textId="77777777" w:rsidR="00372B86" w:rsidRDefault="00372B86" w:rsidP="00372B86">
      <w:pPr>
        <w:pStyle w:val="EGVberschrift2"/>
        <w:ind w:left="426"/>
      </w:pPr>
    </w:p>
    <w:p w14:paraId="35193242" w14:textId="763C2622" w:rsidR="002348C0" w:rsidRDefault="002348C0" w:rsidP="00763828">
      <w:pPr>
        <w:pStyle w:val="EGVberschrift2"/>
        <w:numPr>
          <w:ilvl w:val="0"/>
          <w:numId w:val="22"/>
        </w:numPr>
      </w:pPr>
      <w:r w:rsidRPr="00400F63">
        <w:t xml:space="preserve">Follow-Up Workshop: </w:t>
      </w:r>
      <w:r w:rsidRPr="00400F63">
        <w:br/>
        <w:t>Workshop 3 mi</w:t>
      </w:r>
      <w:r>
        <w:t xml:space="preserve">t </w:t>
      </w:r>
      <w:r w:rsidR="00C61957">
        <w:t>Sekretariatsteam</w:t>
      </w:r>
      <w:r>
        <w:t xml:space="preserve"> und VL</w:t>
      </w:r>
    </w:p>
    <w:p w14:paraId="22A9CFFE" w14:textId="3B37976F" w:rsidR="002348C0" w:rsidRPr="00DE0F40" w:rsidRDefault="002348C0" w:rsidP="002348C0">
      <w:pPr>
        <w:ind w:firstLine="360"/>
        <w:rPr>
          <w:rFonts w:ascii="Times New Roman" w:eastAsia="Times New Roman" w:hAnsi="Times New Roman" w:cs="Times New Roman"/>
          <w:szCs w:val="24"/>
        </w:rPr>
      </w:pPr>
      <w:r>
        <w:rPr>
          <w:noProof/>
          <w:lang w:eastAsia="de-DE"/>
        </w:rPr>
        <w:drawing>
          <wp:inline distT="0" distB="0" distL="0" distR="0" wp14:anchorId="31EC1351" wp14:editId="7CC8B794">
            <wp:extent cx="190500" cy="190500"/>
            <wp:effectExtent l="0" t="0" r="0" b="0"/>
            <wp:docPr id="24" name="Grafik 24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 1 Tag</w:t>
      </w:r>
    </w:p>
    <w:p w14:paraId="679CF7B9" w14:textId="7F143C53" w:rsidR="002348C0" w:rsidRPr="00E0101C" w:rsidRDefault="002348C0" w:rsidP="00763828">
      <w:pPr>
        <w:pStyle w:val="EGVStandard"/>
        <w:rPr>
          <w:rFonts w:ascii="Times New Roman" w:eastAsia="Times New Roman" w:hAnsi="Times New Roman" w:cs="Times New Roman"/>
        </w:rPr>
      </w:pPr>
      <w:r w:rsidRPr="00DA6EF8">
        <w:t>6 Monate</w:t>
      </w:r>
      <w:r w:rsidR="002240FE">
        <w:t xml:space="preserve"> später</w:t>
      </w:r>
      <w:r w:rsidRPr="00DA6EF8">
        <w:t xml:space="preserve"> </w:t>
      </w:r>
      <w:r>
        <w:t>findet ein</w:t>
      </w:r>
      <w:r w:rsidRPr="00DA6EF8">
        <w:t xml:space="preserve"> 3. Workshop</w:t>
      </w:r>
      <w:r>
        <w:t xml:space="preserve"> </w:t>
      </w:r>
      <w:r w:rsidR="00372B86">
        <w:t xml:space="preserve">mit dem Sekretariatsteam und der VL </w:t>
      </w:r>
      <w:r>
        <w:t>statt, bei dem das bisher Erreichte überprüft wird und – wenn nötig – Korrekturen erarbeitet werden:</w:t>
      </w:r>
    </w:p>
    <w:p w14:paraId="0BD853BE" w14:textId="77777777" w:rsidR="002348C0" w:rsidRPr="00E0101C" w:rsidRDefault="002348C0" w:rsidP="00763828">
      <w:pPr>
        <w:pStyle w:val="EGVAufzhlung"/>
      </w:pPr>
      <w:r w:rsidRPr="00E0101C">
        <w:rPr>
          <w:rFonts w:eastAsiaTheme="minorEastAsia"/>
        </w:rPr>
        <w:t>Stimmung im Team</w:t>
      </w:r>
    </w:p>
    <w:p w14:paraId="05116A35" w14:textId="77777777" w:rsidR="002348C0" w:rsidRPr="00E0101C" w:rsidRDefault="002348C0" w:rsidP="00763828">
      <w:pPr>
        <w:pStyle w:val="EGVAufzhlung"/>
      </w:pPr>
      <w:r w:rsidRPr="00E0101C">
        <w:rPr>
          <w:rFonts w:eastAsiaTheme="minorEastAsia"/>
        </w:rPr>
        <w:t>Gemeinsame Reflexion</w:t>
      </w:r>
    </w:p>
    <w:p w14:paraId="08241FFD" w14:textId="77777777" w:rsidR="002348C0" w:rsidRPr="00E0101C" w:rsidRDefault="002348C0" w:rsidP="00763828">
      <w:pPr>
        <w:pStyle w:val="EGVAufzhlung"/>
      </w:pPr>
      <w:r w:rsidRPr="00E0101C">
        <w:rPr>
          <w:rFonts w:eastAsiaTheme="minorEastAsia"/>
        </w:rPr>
        <w:t>Erörterung der aktuellen Situation</w:t>
      </w:r>
    </w:p>
    <w:p w14:paraId="6CEBF13E" w14:textId="77777777" w:rsidR="002348C0" w:rsidRPr="00763828" w:rsidRDefault="002348C0" w:rsidP="00763828">
      <w:pPr>
        <w:pStyle w:val="EGVAufzhlung"/>
        <w:numPr>
          <w:ilvl w:val="1"/>
          <w:numId w:val="3"/>
        </w:numPr>
      </w:pPr>
      <w:r w:rsidRPr="00763828">
        <w:rPr>
          <w:rFonts w:eastAsiaTheme="minorEastAsia"/>
        </w:rPr>
        <w:t>Was läuft gut?</w:t>
      </w:r>
    </w:p>
    <w:p w14:paraId="3292CA8A" w14:textId="77777777" w:rsidR="002348C0" w:rsidRPr="00763828" w:rsidRDefault="002348C0" w:rsidP="00763828">
      <w:pPr>
        <w:pStyle w:val="EGVAufzhlung"/>
        <w:numPr>
          <w:ilvl w:val="1"/>
          <w:numId w:val="3"/>
        </w:numPr>
      </w:pPr>
      <w:r w:rsidRPr="00763828">
        <w:rPr>
          <w:rFonts w:eastAsiaTheme="minorEastAsia"/>
        </w:rPr>
        <w:t>Wo gibt es Schwierigkeiten? Wo braucht es Anpassungen?</w:t>
      </w:r>
    </w:p>
    <w:p w14:paraId="4470E314" w14:textId="05A717EC" w:rsidR="002348C0" w:rsidRPr="00763828" w:rsidRDefault="002240FE" w:rsidP="00763828">
      <w:pPr>
        <w:pStyle w:val="EGVAufzhlung"/>
        <w:numPr>
          <w:ilvl w:val="1"/>
          <w:numId w:val="3"/>
        </w:numPr>
      </w:pPr>
      <w:r>
        <w:rPr>
          <w:rFonts w:eastAsiaTheme="minorEastAsia"/>
        </w:rPr>
        <w:t>Möchten Sie zusätzliche Ziele formulieren</w:t>
      </w:r>
      <w:r w:rsidR="002348C0" w:rsidRPr="00763828">
        <w:rPr>
          <w:rFonts w:eastAsiaTheme="minorEastAsia"/>
        </w:rPr>
        <w:t>?</w:t>
      </w:r>
    </w:p>
    <w:p w14:paraId="39C45307" w14:textId="39D68114" w:rsidR="002348C0" w:rsidRPr="00AF04AE" w:rsidRDefault="002348C0" w:rsidP="00763828">
      <w:pPr>
        <w:pStyle w:val="EGVAufzhlung"/>
        <w:numPr>
          <w:ilvl w:val="0"/>
          <w:numId w:val="0"/>
        </w:numPr>
        <w:ind w:left="1068"/>
      </w:pPr>
      <w:r w:rsidRPr="00AF04AE">
        <w:rPr>
          <w:rFonts w:eastAsiaTheme="minorEastAsia"/>
        </w:rPr>
        <w:br/>
      </w:r>
    </w:p>
    <w:p w14:paraId="3BB20870" w14:textId="77777777" w:rsidR="002348C0" w:rsidRDefault="002348C0" w:rsidP="00763828">
      <w:pPr>
        <w:pStyle w:val="EGVberschrift2"/>
      </w:pPr>
      <w:r w:rsidRPr="00E0101C">
        <w:t>Empfehlung</w:t>
      </w:r>
      <w:r>
        <w:t>en zum Abschluss</w:t>
      </w:r>
      <w:r w:rsidRPr="00E0101C">
        <w:t>:</w:t>
      </w:r>
    </w:p>
    <w:p w14:paraId="37FA82CF" w14:textId="77777777" w:rsidR="002348C0" w:rsidRPr="00DE0F40" w:rsidRDefault="002348C0" w:rsidP="002348C0">
      <w:pPr>
        <w:spacing w:after="0"/>
        <w:rPr>
          <w:rFonts w:ascii="Calibri" w:eastAsiaTheme="majorEastAsia" w:hAnsi="Calibri" w:cs="Calibri"/>
          <w:b/>
          <w:bCs/>
          <w:color w:val="A5A5A5" w:themeColor="accent3"/>
          <w:kern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348C0" w14:paraId="334510E8" w14:textId="77777777" w:rsidTr="00DB7696">
        <w:tc>
          <w:tcPr>
            <w:tcW w:w="704" w:type="dxa"/>
          </w:tcPr>
          <w:p w14:paraId="20791C0A" w14:textId="77777777" w:rsidR="002348C0" w:rsidRDefault="002348C0" w:rsidP="00DB7696">
            <w:pPr>
              <w:rPr>
                <w:rFonts w:ascii="Calibri" w:eastAsiaTheme="majorEastAsia" w:hAnsi="Calibri" w:cs="Calibri"/>
                <w:b/>
                <w:bCs/>
                <w:color w:val="A5A5A5" w:themeColor="accent3"/>
                <w:kern w:val="24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E8B35B" wp14:editId="4F359A27">
                  <wp:extent cx="222915" cy="208915"/>
                  <wp:effectExtent l="0" t="0" r="5715" b="635"/>
                  <wp:docPr id="10" name="Grafik 10" descr="Bildergebnis für bullet points sm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gebnis für bullet points sm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1" cy="22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61356121" w14:textId="77777777" w:rsidR="002348C0" w:rsidRDefault="002348C0" w:rsidP="00763828">
            <w:pPr>
              <w:pStyle w:val="EGVStandard"/>
              <w:rPr>
                <w:lang w:eastAsia="de-DE"/>
              </w:rPr>
            </w:pPr>
            <w:r w:rsidRPr="00156C2E">
              <w:rPr>
                <w:lang w:eastAsia="de-DE"/>
              </w:rPr>
              <w:t>Feiern Sie Ihren Erfolg und stärken Sie das Teamgefühl mit einem kleinen Fest, mit einem Gottesdienst oder einem gemeinsamen Essen. Nähe wird</w:t>
            </w:r>
            <w:r>
              <w:rPr>
                <w:lang w:eastAsia="de-DE"/>
              </w:rPr>
              <w:t xml:space="preserve"> hergestellt und Anerkennung sowie</w:t>
            </w:r>
            <w:r w:rsidRPr="00156C2E">
              <w:rPr>
                <w:lang w:eastAsia="de-DE"/>
              </w:rPr>
              <w:t xml:space="preserve"> Wertschätzung für die Veränderungsbereitschaft werden spürbar.</w:t>
            </w:r>
          </w:p>
          <w:p w14:paraId="57DC235A" w14:textId="77777777" w:rsidR="002348C0" w:rsidRPr="00956C24" w:rsidRDefault="002348C0" w:rsidP="00DB7696">
            <w:pPr>
              <w:rPr>
                <w:rFonts w:ascii="Calibri" w:eastAsiaTheme="majorEastAsia" w:hAnsi="Calibri" w:cs="Calibri"/>
                <w:b/>
                <w:bCs/>
                <w:color w:val="FF0000"/>
                <w:kern w:val="24"/>
                <w:sz w:val="36"/>
                <w:szCs w:val="36"/>
              </w:rPr>
            </w:pPr>
          </w:p>
        </w:tc>
      </w:tr>
      <w:tr w:rsidR="002348C0" w14:paraId="716EA08C" w14:textId="77777777" w:rsidTr="00DB7696">
        <w:tc>
          <w:tcPr>
            <w:tcW w:w="704" w:type="dxa"/>
          </w:tcPr>
          <w:p w14:paraId="7BA66C9E" w14:textId="77777777" w:rsidR="002348C0" w:rsidRDefault="002348C0" w:rsidP="00DB7696">
            <w:pPr>
              <w:rPr>
                <w:rFonts w:ascii="Calibri" w:eastAsiaTheme="majorEastAsia" w:hAnsi="Calibri" w:cs="Calibri"/>
                <w:b/>
                <w:bCs/>
                <w:color w:val="A5A5A5" w:themeColor="accent3"/>
                <w:kern w:val="24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66799D1" wp14:editId="5F84C3FC">
                  <wp:extent cx="222915" cy="208915"/>
                  <wp:effectExtent l="0" t="0" r="5715" b="635"/>
                  <wp:docPr id="11" name="Grafik 11" descr="Bildergebnis für bullet points sm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gebnis für bullet points sm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1" cy="22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3AA1EF85" w14:textId="77777777" w:rsidR="002348C0" w:rsidRPr="00956C24" w:rsidRDefault="002348C0" w:rsidP="00763828">
            <w:pPr>
              <w:pStyle w:val="EGVStandard"/>
              <w:rPr>
                <w:rFonts w:eastAsiaTheme="majorEastAsia"/>
                <w:b/>
                <w:bCs/>
                <w:color w:val="FF0000"/>
                <w:sz w:val="36"/>
                <w:szCs w:val="36"/>
              </w:rPr>
            </w:pPr>
            <w:r w:rsidRPr="00156C2E">
              <w:rPr>
                <w:lang w:eastAsia="de-DE"/>
              </w:rPr>
              <w:t xml:space="preserve">Der geschlossene Kontrakt endet hier, der Entwicklungsprozess im Team geht natürlich weiter. Treffen Sie eine Vereinbarung, wie Sie Ihre eigene Entwicklung beobachten möchten. </w:t>
            </w:r>
          </w:p>
        </w:tc>
      </w:tr>
    </w:tbl>
    <w:p w14:paraId="3C1215E4" w14:textId="77777777" w:rsidR="002348C0" w:rsidRDefault="002348C0" w:rsidP="002348C0">
      <w:pPr>
        <w:spacing w:after="0"/>
      </w:pPr>
    </w:p>
    <w:p w14:paraId="1CDEAF8F" w14:textId="77777777" w:rsidR="002348C0" w:rsidRPr="00DB7C89" w:rsidRDefault="002348C0" w:rsidP="002348C0">
      <w:pPr>
        <w:spacing w:after="0"/>
      </w:pPr>
    </w:p>
    <w:p w14:paraId="6960B707" w14:textId="1CE44591" w:rsidR="00291850" w:rsidRPr="002348C0" w:rsidRDefault="00372B86" w:rsidP="002348C0"/>
    <w:sectPr w:rsidR="00291850" w:rsidRPr="002348C0" w:rsidSect="007C52D2">
      <w:headerReference w:type="default" r:id="rId10"/>
      <w:footerReference w:type="default" r:id="rId11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B70A" w14:textId="77777777" w:rsidR="007C52D2" w:rsidRDefault="007C52D2" w:rsidP="007C52D2">
      <w:pPr>
        <w:spacing w:after="0"/>
      </w:pPr>
      <w:r>
        <w:separator/>
      </w:r>
    </w:p>
  </w:endnote>
  <w:endnote w:type="continuationSeparator" w:id="0">
    <w:p w14:paraId="6960B70B" w14:textId="77777777" w:rsidR="007C52D2" w:rsidRDefault="007C52D2" w:rsidP="007C5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524486"/>
      <w:docPartObj>
        <w:docPartGallery w:val="Page Numbers (Bottom of Page)"/>
        <w:docPartUnique/>
      </w:docPartObj>
    </w:sdtPr>
    <w:sdtContent>
      <w:p w14:paraId="6D1E41ED" w14:textId="12D4C0CD" w:rsidR="00D93AD9" w:rsidRDefault="00D93AD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0B70E" w14:textId="77777777" w:rsidR="007C52D2" w:rsidRDefault="007C5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B708" w14:textId="77777777" w:rsidR="007C52D2" w:rsidRDefault="007C52D2" w:rsidP="007C52D2">
      <w:pPr>
        <w:spacing w:after="0"/>
      </w:pPr>
      <w:r>
        <w:separator/>
      </w:r>
    </w:p>
  </w:footnote>
  <w:footnote w:type="continuationSeparator" w:id="0">
    <w:p w14:paraId="6960B709" w14:textId="77777777" w:rsidR="007C52D2" w:rsidRDefault="007C52D2" w:rsidP="007C5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B70C" w14:textId="6B194B61" w:rsidR="007C52D2" w:rsidRDefault="00D93AD9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6DB6D5" wp14:editId="15831D0A">
          <wp:simplePos x="0" y="0"/>
          <wp:positionH relativeFrom="margin">
            <wp:align>left</wp:align>
          </wp:positionH>
          <wp:positionV relativeFrom="paragraph">
            <wp:posOffset>-387985</wp:posOffset>
          </wp:positionV>
          <wp:extent cx="1371600" cy="1371600"/>
          <wp:effectExtent l="0" t="0" r="0" b="0"/>
          <wp:wrapTight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ight>
          <wp:docPr id="4" name="Bild 4" descr="http://www.google.de/url?source=imgres&amp;ct=tbn&amp;q=http://www.zukunftsbild-paderborn.de/fileadmin/templates/layout/meta-image.jpg&amp;sa=X&amp;ei=vYdtVa62BcqusAHs64C4Bw&amp;ved=0CAUQ8wc&amp;usg=AFQjCNFD3-DNbm7bmUOEgFmZyWBMxNQp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oogle.de/url?source=imgres&amp;ct=tbn&amp;q=http://www.zukunftsbild-paderborn.de/fileadmin/templates/layout/meta-image.jpg&amp;sa=X&amp;ei=vYdtVa62BcqusAHs64C4Bw&amp;ved=0CAUQ8wc&amp;usg=AFQjCNFD3-DNbm7bmUOEgFmZyWBMxNQpPQ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503">
      <w:rPr>
        <w:noProof/>
      </w:rPr>
      <w:drawing>
        <wp:anchor distT="0" distB="0" distL="114300" distR="114300" simplePos="0" relativeHeight="251661312" behindDoc="1" locked="0" layoutInCell="1" allowOverlap="1" wp14:anchorId="679C769A" wp14:editId="67741367">
          <wp:simplePos x="0" y="0"/>
          <wp:positionH relativeFrom="margin">
            <wp:align>right</wp:align>
          </wp:positionH>
          <wp:positionV relativeFrom="paragraph">
            <wp:posOffset>-273685</wp:posOffset>
          </wp:positionV>
          <wp:extent cx="2044065" cy="1085850"/>
          <wp:effectExtent l="0" t="0" r="0" b="0"/>
          <wp:wrapTight wrapText="bothSides">
            <wp:wrapPolygon edited="0">
              <wp:start x="0" y="0"/>
              <wp:lineTo x="0" y="21221"/>
              <wp:lineTo x="21338" y="21221"/>
              <wp:lineTo x="21338" y="0"/>
              <wp:lineTo x="0" y="0"/>
            </wp:wrapPolygon>
          </wp:wrapTight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15C">
      <w:rPr>
        <w:noProof/>
      </w:rPr>
      <mc:AlternateContent>
        <mc:Choice Requires="wps">
          <w:drawing>
            <wp:inline distT="0" distB="0" distL="0" distR="0" wp14:anchorId="13DAD18F" wp14:editId="5A22CFE9">
              <wp:extent cx="304800" cy="304800"/>
              <wp:effectExtent l="0" t="0" r="0" b="0"/>
              <wp:docPr id="5" name="Rechtec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48E5D3" id="Rechtec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A6315C">
      <w:rPr>
        <w:noProof/>
      </w:rPr>
      <w:t xml:space="preserve"> </w:t>
    </w:r>
    <w:r w:rsidR="00A6315C">
      <w:rPr>
        <w:noProof/>
      </w:rPr>
      <mc:AlternateContent>
        <mc:Choice Requires="wps">
          <w:drawing>
            <wp:inline distT="0" distB="0" distL="0" distR="0" wp14:anchorId="136DB4B9" wp14:editId="36F23676">
              <wp:extent cx="304800" cy="304800"/>
              <wp:effectExtent l="0" t="0" r="0" b="0"/>
              <wp:docPr id="6" name="Rechtec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037979" id="Rechtec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A6315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3" o:spid="_x0000_i1026" type="#_x0000_t75" alt="Bildergebnis für bullet points uhren" style="width:15.5pt;height:15.5pt;flip:x;visibility:visible;mso-wrap-style:square" o:bullet="t">
        <v:imagedata r:id="rId1" o:title="Bildergebnis für bullet points uhren"/>
      </v:shape>
    </w:pict>
  </w:numPicBullet>
  <w:numPicBullet w:numPicBulletId="1">
    <w:pict>
      <v:shape id="Grafik 1" o:spid="_x0000_i1057" type="#_x0000_t75" alt="Bildergebnis für bullet points uhren" style="width:15pt;height:15pt;flip:x;visibility:visible;mso-wrap-style:square" o:bullet="t">
        <v:imagedata r:id="rId2" o:title="Bildergebnis für bullet points uhren"/>
      </v:shape>
    </w:pict>
  </w:numPicBullet>
  <w:abstractNum w:abstractNumId="0" w15:restartNumberingAfterBreak="0">
    <w:nsid w:val="03BC72B3"/>
    <w:multiLevelType w:val="hybridMultilevel"/>
    <w:tmpl w:val="6A6ACC8C"/>
    <w:lvl w:ilvl="0" w:tplc="E29E57AE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  <w:color w:val="AE0C21"/>
        <w14:numSpacing w14:val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96120B"/>
    <w:multiLevelType w:val="hybridMultilevel"/>
    <w:tmpl w:val="C46E4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76D24"/>
    <w:multiLevelType w:val="hybridMultilevel"/>
    <w:tmpl w:val="0524828A"/>
    <w:lvl w:ilvl="0" w:tplc="571ADF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D3F"/>
    <w:multiLevelType w:val="hybridMultilevel"/>
    <w:tmpl w:val="EF9E44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AB"/>
    <w:multiLevelType w:val="hybridMultilevel"/>
    <w:tmpl w:val="CBAE8D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6AB5"/>
    <w:multiLevelType w:val="hybridMultilevel"/>
    <w:tmpl w:val="E926FC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587A"/>
    <w:multiLevelType w:val="hybridMultilevel"/>
    <w:tmpl w:val="249848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45B0"/>
    <w:multiLevelType w:val="hybridMultilevel"/>
    <w:tmpl w:val="6CD0D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48B7"/>
    <w:multiLevelType w:val="hybridMultilevel"/>
    <w:tmpl w:val="AD88DEB6"/>
    <w:lvl w:ilvl="0" w:tplc="E58CDDD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925022E"/>
    <w:multiLevelType w:val="hybridMultilevel"/>
    <w:tmpl w:val="26D298A6"/>
    <w:lvl w:ilvl="0" w:tplc="AE3A6C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FF6EE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A3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386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C1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A07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87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8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47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D785BF7"/>
    <w:multiLevelType w:val="hybridMultilevel"/>
    <w:tmpl w:val="D8BA1A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6652D"/>
    <w:multiLevelType w:val="hybridMultilevel"/>
    <w:tmpl w:val="8C56213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7857"/>
    <w:multiLevelType w:val="hybridMultilevel"/>
    <w:tmpl w:val="E9F28CFA"/>
    <w:lvl w:ilvl="0" w:tplc="D040D9F8">
      <w:start w:val="1"/>
      <w:numFmt w:val="decimal"/>
      <w:pStyle w:val="PAAufzhlungZahlen"/>
      <w:lvlText w:val="%1."/>
      <w:lvlJc w:val="left"/>
      <w:pPr>
        <w:ind w:left="720" w:hanging="360"/>
      </w:pPr>
      <w:rPr>
        <w:rFonts w:hint="default"/>
        <w:color w:val="C00000"/>
        <w14:numSpacing w14:val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76A2F"/>
    <w:multiLevelType w:val="hybridMultilevel"/>
    <w:tmpl w:val="9DBE0780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56995"/>
    <w:multiLevelType w:val="hybridMultilevel"/>
    <w:tmpl w:val="013A90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2AE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F0BF1"/>
    <w:multiLevelType w:val="hybridMultilevel"/>
    <w:tmpl w:val="B9F460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530E6"/>
    <w:multiLevelType w:val="multilevel"/>
    <w:tmpl w:val="68423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C17EF9"/>
    <w:multiLevelType w:val="hybridMultilevel"/>
    <w:tmpl w:val="80DC0D6A"/>
    <w:lvl w:ilvl="0" w:tplc="D5B2A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AE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67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C8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47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29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68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A3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2F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567856"/>
    <w:multiLevelType w:val="multilevel"/>
    <w:tmpl w:val="7F149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7F3E26"/>
    <w:multiLevelType w:val="multilevel"/>
    <w:tmpl w:val="51C2DA4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8" w:hanging="1800"/>
      </w:pPr>
      <w:rPr>
        <w:rFonts w:hint="default"/>
      </w:rPr>
    </w:lvl>
  </w:abstractNum>
  <w:abstractNum w:abstractNumId="20" w15:restartNumberingAfterBreak="0">
    <w:nsid w:val="74CE4619"/>
    <w:multiLevelType w:val="hybridMultilevel"/>
    <w:tmpl w:val="5AEA1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3239B"/>
    <w:multiLevelType w:val="hybridMultilevel"/>
    <w:tmpl w:val="4D2030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972085">
    <w:abstractNumId w:val="21"/>
  </w:num>
  <w:num w:numId="2" w16cid:durableId="1737967524">
    <w:abstractNumId w:val="1"/>
  </w:num>
  <w:num w:numId="3" w16cid:durableId="1451894100">
    <w:abstractNumId w:val="0"/>
  </w:num>
  <w:num w:numId="4" w16cid:durableId="993875823">
    <w:abstractNumId w:val="2"/>
  </w:num>
  <w:num w:numId="5" w16cid:durableId="152260796">
    <w:abstractNumId w:val="2"/>
    <w:lvlOverride w:ilvl="0">
      <w:startOverride w:val="1"/>
    </w:lvlOverride>
  </w:num>
  <w:num w:numId="6" w16cid:durableId="176818439">
    <w:abstractNumId w:val="2"/>
    <w:lvlOverride w:ilvl="0">
      <w:startOverride w:val="1"/>
    </w:lvlOverride>
  </w:num>
  <w:num w:numId="7" w16cid:durableId="1696810061">
    <w:abstractNumId w:val="12"/>
  </w:num>
  <w:num w:numId="8" w16cid:durableId="403527776">
    <w:abstractNumId w:val="13"/>
  </w:num>
  <w:num w:numId="9" w16cid:durableId="2090807373">
    <w:abstractNumId w:val="3"/>
  </w:num>
  <w:num w:numId="10" w16cid:durableId="275333538">
    <w:abstractNumId w:val="6"/>
  </w:num>
  <w:num w:numId="11" w16cid:durableId="2102289651">
    <w:abstractNumId w:val="4"/>
  </w:num>
  <w:num w:numId="12" w16cid:durableId="1950548406">
    <w:abstractNumId w:val="5"/>
  </w:num>
  <w:num w:numId="13" w16cid:durableId="151531765">
    <w:abstractNumId w:val="11"/>
  </w:num>
  <w:num w:numId="14" w16cid:durableId="275648612">
    <w:abstractNumId w:val="20"/>
  </w:num>
  <w:num w:numId="15" w16cid:durableId="886339377">
    <w:abstractNumId w:val="14"/>
  </w:num>
  <w:num w:numId="16" w16cid:durableId="1841113486">
    <w:abstractNumId w:val="15"/>
  </w:num>
  <w:num w:numId="17" w16cid:durableId="934019203">
    <w:abstractNumId w:val="8"/>
  </w:num>
  <w:num w:numId="18" w16cid:durableId="255870759">
    <w:abstractNumId w:val="10"/>
  </w:num>
  <w:num w:numId="19" w16cid:durableId="1231038222">
    <w:abstractNumId w:val="16"/>
  </w:num>
  <w:num w:numId="20" w16cid:durableId="145903261">
    <w:abstractNumId w:val="7"/>
  </w:num>
  <w:num w:numId="21" w16cid:durableId="1717923773">
    <w:abstractNumId w:val="18"/>
  </w:num>
  <w:num w:numId="22" w16cid:durableId="49619341">
    <w:abstractNumId w:val="19"/>
  </w:num>
  <w:num w:numId="23" w16cid:durableId="473646266">
    <w:abstractNumId w:val="17"/>
  </w:num>
  <w:num w:numId="24" w16cid:durableId="1894267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D2"/>
    <w:rsid w:val="000318CE"/>
    <w:rsid w:val="000A0421"/>
    <w:rsid w:val="0011092E"/>
    <w:rsid w:val="001B2019"/>
    <w:rsid w:val="001C3499"/>
    <w:rsid w:val="001C6738"/>
    <w:rsid w:val="002240FE"/>
    <w:rsid w:val="002348C0"/>
    <w:rsid w:val="002F157A"/>
    <w:rsid w:val="00327A50"/>
    <w:rsid w:val="00372B86"/>
    <w:rsid w:val="003B3372"/>
    <w:rsid w:val="003C1D1F"/>
    <w:rsid w:val="003F719A"/>
    <w:rsid w:val="0042641E"/>
    <w:rsid w:val="0046633F"/>
    <w:rsid w:val="00561EF1"/>
    <w:rsid w:val="005D2705"/>
    <w:rsid w:val="005D7BA1"/>
    <w:rsid w:val="0062234C"/>
    <w:rsid w:val="006460DD"/>
    <w:rsid w:val="006B4DB0"/>
    <w:rsid w:val="00726BEC"/>
    <w:rsid w:val="00763828"/>
    <w:rsid w:val="007941EE"/>
    <w:rsid w:val="007C52D2"/>
    <w:rsid w:val="007D4B73"/>
    <w:rsid w:val="007E1936"/>
    <w:rsid w:val="008119A5"/>
    <w:rsid w:val="008175D1"/>
    <w:rsid w:val="00822D75"/>
    <w:rsid w:val="008363EB"/>
    <w:rsid w:val="00837AE1"/>
    <w:rsid w:val="008D67CC"/>
    <w:rsid w:val="00901F54"/>
    <w:rsid w:val="00955C0A"/>
    <w:rsid w:val="00957503"/>
    <w:rsid w:val="00971CB0"/>
    <w:rsid w:val="00992847"/>
    <w:rsid w:val="009A7B3E"/>
    <w:rsid w:val="009C7BCD"/>
    <w:rsid w:val="00A6315C"/>
    <w:rsid w:val="00A77144"/>
    <w:rsid w:val="00AA7948"/>
    <w:rsid w:val="00AF32E9"/>
    <w:rsid w:val="00AF59E1"/>
    <w:rsid w:val="00BB6387"/>
    <w:rsid w:val="00BF013B"/>
    <w:rsid w:val="00C40020"/>
    <w:rsid w:val="00C61957"/>
    <w:rsid w:val="00C971C4"/>
    <w:rsid w:val="00CB63FF"/>
    <w:rsid w:val="00D4460E"/>
    <w:rsid w:val="00D93AD9"/>
    <w:rsid w:val="00DC4515"/>
    <w:rsid w:val="00DE3629"/>
    <w:rsid w:val="00DE4B57"/>
    <w:rsid w:val="00E17F42"/>
    <w:rsid w:val="00E26D02"/>
    <w:rsid w:val="00E947C8"/>
    <w:rsid w:val="00EA03FE"/>
    <w:rsid w:val="00EC2269"/>
    <w:rsid w:val="00F321F9"/>
    <w:rsid w:val="00F41DBC"/>
    <w:rsid w:val="00FB6D00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B702"/>
  <w15:chartTrackingRefBased/>
  <w15:docId w15:val="{B008E3F9-62E7-488A-93C3-F265A64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318C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426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2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2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264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22D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22D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2D2"/>
  </w:style>
  <w:style w:type="paragraph" w:styleId="Fuzeile">
    <w:name w:val="footer"/>
    <w:basedOn w:val="Standard"/>
    <w:link w:val="Fu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52D2"/>
  </w:style>
  <w:style w:type="paragraph" w:styleId="Titel">
    <w:name w:val="Title"/>
    <w:aliases w:val="Titel 1"/>
    <w:basedOn w:val="Standard"/>
    <w:next w:val="Standard"/>
    <w:link w:val="TitelZchn"/>
    <w:uiPriority w:val="10"/>
    <w:qFormat/>
    <w:rsid w:val="000318CE"/>
    <w:pPr>
      <w:contextualSpacing/>
    </w:pPr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TitelZchn">
    <w:name w:val="Titel Zchn"/>
    <w:aliases w:val="Titel 1 Zchn"/>
    <w:basedOn w:val="Absatz-Standardschriftart"/>
    <w:link w:val="Titel"/>
    <w:uiPriority w:val="10"/>
    <w:rsid w:val="000318CE"/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6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41DB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4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ervorhebung">
    <w:name w:val="Emphasis"/>
    <w:basedOn w:val="Absatz-Standardschriftart"/>
    <w:uiPriority w:val="20"/>
    <w:rsid w:val="00F41DBC"/>
    <w:rPr>
      <w:i/>
      <w:iCs/>
    </w:rPr>
  </w:style>
  <w:style w:type="paragraph" w:styleId="KeinLeerraum">
    <w:name w:val="No Spacing"/>
    <w:uiPriority w:val="1"/>
    <w:qFormat/>
    <w:rsid w:val="00F41DBC"/>
    <w:pPr>
      <w:spacing w:before="0" w:after="0"/>
    </w:pPr>
    <w:rPr>
      <w:sz w:val="24"/>
    </w:rPr>
  </w:style>
  <w:style w:type="character" w:styleId="IntensiverVerweis">
    <w:name w:val="Intense Reference"/>
    <w:basedOn w:val="Absatz-Standardschriftart"/>
    <w:uiPriority w:val="32"/>
    <w:rsid w:val="00F41DBC"/>
    <w:rPr>
      <w:b/>
      <w:bCs/>
      <w:smallCaps/>
      <w:color w:val="5B9BD5" w:themeColor="accent1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1DBC"/>
    <w:pPr>
      <w:spacing w:after="120" w:line="720" w:lineRule="exact"/>
      <w:outlineLvl w:val="9"/>
    </w:pPr>
    <w:rPr>
      <w:rFonts w:ascii="Times New Roman" w:hAnsi="Times New Roman"/>
      <w:color w:val="919292"/>
      <w:sz w:val="72"/>
      <w:szCs w:val="60"/>
      <w:lang w:eastAsia="de-DE"/>
    </w:rPr>
  </w:style>
  <w:style w:type="character" w:styleId="Hyperlink">
    <w:name w:val="Hyperlink"/>
    <w:basedOn w:val="Absatz-Standardschriftart"/>
    <w:uiPriority w:val="99"/>
    <w:unhideWhenUsed/>
    <w:rsid w:val="00F41DBC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F41DBC"/>
    <w:pPr>
      <w:numPr>
        <w:ilvl w:val="1"/>
      </w:numPr>
      <w:spacing w:line="280" w:lineRule="exact"/>
    </w:pPr>
    <w:rPr>
      <w:rFonts w:ascii="Arial" w:eastAsiaTheme="majorEastAsia" w:hAnsi="Arial" w:cstheme="majorBidi"/>
      <w:iCs/>
      <w:color w:val="919292"/>
      <w:sz w:val="22"/>
      <w:szCs w:val="24"/>
      <w:lang w:val="en-US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1DBC"/>
    <w:rPr>
      <w:rFonts w:ascii="Arial" w:eastAsiaTheme="majorEastAsia" w:hAnsi="Arial" w:cstheme="majorBidi"/>
      <w:iCs/>
      <w:color w:val="919292"/>
      <w:szCs w:val="24"/>
      <w:lang w:val="en-US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41DBC"/>
    <w:pPr>
      <w:spacing w:line="280" w:lineRule="exact"/>
    </w:pPr>
    <w:rPr>
      <w:rFonts w:ascii="Times New Roman" w:eastAsia="Times New Roman" w:hAnsi="Times New Roman" w:cs="Times New Roman"/>
      <w:i/>
      <w:iCs/>
      <w:color w:val="AE0C21"/>
      <w:sz w:val="22"/>
      <w:szCs w:val="24"/>
      <w:lang w:val="en-US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41DBC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paragraph" w:customStyle="1" w:styleId="Aufzhlung">
    <w:name w:val="Aufzählung"/>
    <w:basedOn w:val="Listenabsatz"/>
    <w:link w:val="AufzhlungZchn"/>
    <w:rsid w:val="00F41DBC"/>
    <w:pPr>
      <w:numPr>
        <w:numId w:val="3"/>
      </w:numPr>
      <w:spacing w:line="280" w:lineRule="exact"/>
    </w:pPr>
    <w:rPr>
      <w:rFonts w:ascii="Arial" w:eastAsia="Times New Roman" w:hAnsi="Arial" w:cs="Times New Roman"/>
      <w:color w:val="000000"/>
      <w:sz w:val="22"/>
      <w:szCs w:val="24"/>
      <w:lang w:val="en-US" w:eastAsia="de-DE"/>
    </w:rPr>
  </w:style>
  <w:style w:type="paragraph" w:customStyle="1" w:styleId="berschrift">
    <w:name w:val="Überschrift"/>
    <w:basedOn w:val="berschrift1"/>
    <w:link w:val="berschriftZchn"/>
    <w:qFormat/>
    <w:rsid w:val="00F41DBC"/>
    <w:pPr>
      <w:spacing w:after="120" w:line="360" w:lineRule="auto"/>
    </w:pPr>
    <w:rPr>
      <w:rFonts w:ascii="Times New Roman" w:hAnsi="Times New Roman"/>
      <w:color w:val="919292"/>
      <w:sz w:val="44"/>
      <w:szCs w:val="44"/>
      <w:lang w:eastAsia="de-DE"/>
    </w:rPr>
  </w:style>
  <w:style w:type="paragraph" w:customStyle="1" w:styleId="Strer">
    <w:name w:val="Störer"/>
    <w:basedOn w:val="Standard"/>
    <w:rsid w:val="00F41DBC"/>
    <w:pPr>
      <w:spacing w:line="280" w:lineRule="exact"/>
      <w:jc w:val="center"/>
    </w:pPr>
    <w:rPr>
      <w:rFonts w:ascii="Segoe Print" w:eastAsia="Times New Roman" w:hAnsi="Segoe Print" w:cs="Times New Roman"/>
      <w:color w:val="FFFFFF" w:themeColor="background1"/>
      <w:sz w:val="22"/>
      <w:szCs w:val="24"/>
      <w:lang w:val="en-US" w:eastAsia="de-DE"/>
    </w:rPr>
  </w:style>
  <w:style w:type="paragraph" w:customStyle="1" w:styleId="Tabellenkopf2">
    <w:name w:val="Tabellenkopf 2"/>
    <w:basedOn w:val="Standard"/>
    <w:autoRedefine/>
    <w:rsid w:val="0046633F"/>
    <w:pPr>
      <w:spacing w:line="280" w:lineRule="exact"/>
    </w:pPr>
    <w:rPr>
      <w:rFonts w:ascii="Arial" w:hAnsi="Arial" w:cs="Times New Roman"/>
      <w:color w:val="FFFFFF" w:themeColor="background1"/>
      <w:sz w:val="22"/>
      <w:szCs w:val="24"/>
    </w:rPr>
  </w:style>
  <w:style w:type="paragraph" w:customStyle="1" w:styleId="Getsaltungselemente">
    <w:name w:val="Getsaltungselemente"/>
    <w:basedOn w:val="Standard"/>
    <w:autoRedefine/>
    <w:rsid w:val="00F41DBC"/>
    <w:pPr>
      <w:spacing w:line="280" w:lineRule="exact"/>
    </w:pPr>
    <w:rPr>
      <w:rFonts w:ascii="Times New Roman" w:eastAsia="Times New Roman" w:hAnsi="Times New Roman" w:cs="Times New Roman"/>
      <w:color w:val="FFFFFF" w:themeColor="background1"/>
      <w:sz w:val="32"/>
      <w:szCs w:val="32"/>
      <w:lang w:val="en-US" w:eastAsia="de-DE"/>
    </w:rPr>
  </w:style>
  <w:style w:type="paragraph" w:customStyle="1" w:styleId="Inhaltsverzeichnis">
    <w:name w:val="Inhaltsverzeichnis"/>
    <w:basedOn w:val="Verzeichnis1"/>
    <w:autoRedefine/>
    <w:rsid w:val="00F41DBC"/>
    <w:pPr>
      <w:tabs>
        <w:tab w:val="right" w:leader="dot" w:pos="10082"/>
      </w:tabs>
      <w:spacing w:after="120" w:line="280" w:lineRule="exact"/>
    </w:pPr>
    <w:rPr>
      <w:rFonts w:ascii="Arial" w:eastAsia="Times New Roman" w:hAnsi="Arial" w:cs="Times New Roman"/>
      <w:bCs/>
      <w:noProof/>
      <w:sz w:val="22"/>
      <w:szCs w:val="20"/>
      <w:lang w:val="en-US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41DBC"/>
    <w:pPr>
      <w:spacing w:after="100"/>
    </w:pPr>
  </w:style>
  <w:style w:type="paragraph" w:customStyle="1" w:styleId="EGVberschrift1">
    <w:name w:val="EGV Überschrift 1"/>
    <w:basedOn w:val="berschrift"/>
    <w:link w:val="EGVberschrift1Zchn"/>
    <w:qFormat/>
    <w:rsid w:val="00CB63FF"/>
  </w:style>
  <w:style w:type="paragraph" w:customStyle="1" w:styleId="EGVberschrift2">
    <w:name w:val="EGV Überschrift 2"/>
    <w:basedOn w:val="berschrift2"/>
    <w:link w:val="EGVberschrift2Zchn"/>
    <w:qFormat/>
    <w:rsid w:val="00EA03FE"/>
    <w:rPr>
      <w:caps/>
    </w:rPr>
  </w:style>
  <w:style w:type="character" w:customStyle="1" w:styleId="berschriftZchn">
    <w:name w:val="Überschrift Zchn"/>
    <w:basedOn w:val="berschrift1Zchn"/>
    <w:link w:val="berschrift"/>
    <w:rsid w:val="00E17F42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character" w:customStyle="1" w:styleId="EGVberschrift1Zchn">
    <w:name w:val="EGV Überschrift 1 Zchn"/>
    <w:basedOn w:val="berschriftZchn"/>
    <w:link w:val="EGVberschrift1"/>
    <w:rsid w:val="00CB63FF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paragraph" w:customStyle="1" w:styleId="EGVStandard">
    <w:name w:val="EGV  Standard"/>
    <w:basedOn w:val="Standard"/>
    <w:link w:val="EGVStandardZchn"/>
    <w:qFormat/>
    <w:rsid w:val="00E17F42"/>
  </w:style>
  <w:style w:type="character" w:customStyle="1" w:styleId="EGVberschrift2Zchn">
    <w:name w:val="EGV Überschrift 2 Zchn"/>
    <w:basedOn w:val="berschrift2Zchn"/>
    <w:link w:val="EGVberschrift2"/>
    <w:rsid w:val="00EA03FE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paragraph" w:customStyle="1" w:styleId="EGVAufzhlung">
    <w:name w:val="EGV Aufzählung"/>
    <w:basedOn w:val="Aufzhlung"/>
    <w:link w:val="EGVAufzhlungZchn"/>
    <w:qFormat/>
    <w:rsid w:val="007D4B73"/>
    <w:rPr>
      <w:rFonts w:asciiTheme="minorHAnsi" w:hAnsiTheme="minorHAnsi"/>
      <w:sz w:val="24"/>
      <w:lang w:val="de-DE"/>
    </w:rPr>
  </w:style>
  <w:style w:type="character" w:customStyle="1" w:styleId="EGVStandardZchn">
    <w:name w:val="EGV  Standard Zchn"/>
    <w:basedOn w:val="Absatz-Standardschriftart"/>
    <w:link w:val="EGVStandard"/>
    <w:rsid w:val="00E17F42"/>
    <w:rPr>
      <w:sz w:val="24"/>
    </w:rPr>
  </w:style>
  <w:style w:type="paragraph" w:customStyle="1" w:styleId="EGVZitat">
    <w:name w:val="EGV Zitat"/>
    <w:basedOn w:val="Zitat"/>
    <w:link w:val="EGVZitatZchn"/>
    <w:qFormat/>
    <w:rsid w:val="00E17F42"/>
    <w:rPr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17F42"/>
    <w:rPr>
      <w:sz w:val="24"/>
    </w:rPr>
  </w:style>
  <w:style w:type="character" w:customStyle="1" w:styleId="AufzhlungZchn">
    <w:name w:val="Aufzählung Zchn"/>
    <w:basedOn w:val="ListenabsatzZchn"/>
    <w:link w:val="Aufzhlung"/>
    <w:rsid w:val="00E17F42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EGVAufzhlungZchn">
    <w:name w:val="EGV Aufzählung Zchn"/>
    <w:basedOn w:val="AufzhlungZchn"/>
    <w:link w:val="EGVAufzhlung"/>
    <w:rsid w:val="007D4B73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Zitatkurz">
    <w:name w:val="EGV Zitat kurz"/>
    <w:basedOn w:val="Zitat"/>
    <w:link w:val="EGVZitatkurzZchn"/>
    <w:qFormat/>
    <w:rsid w:val="009A7B3E"/>
    <w:pPr>
      <w:spacing w:line="276" w:lineRule="auto"/>
    </w:pPr>
    <w:rPr>
      <w:sz w:val="40"/>
      <w:szCs w:val="40"/>
      <w:lang w:val="de-DE"/>
    </w:rPr>
  </w:style>
  <w:style w:type="character" w:customStyle="1" w:styleId="EGVZitatZchn">
    <w:name w:val="EGV Zitat Zchn"/>
    <w:basedOn w:val="ZitatZchn"/>
    <w:link w:val="EGVZitat"/>
    <w:rsid w:val="00E17F42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character" w:customStyle="1" w:styleId="EGVZitatkurzZchn">
    <w:name w:val="EGV Zitat kurz Zchn"/>
    <w:basedOn w:val="ZitatZchn"/>
    <w:link w:val="EGVZitatkurz"/>
    <w:rsid w:val="009A7B3E"/>
    <w:rPr>
      <w:rFonts w:ascii="Times New Roman" w:eastAsia="Times New Roman" w:hAnsi="Times New Roman" w:cs="Times New Roman"/>
      <w:i/>
      <w:iCs/>
      <w:color w:val="AE0C21"/>
      <w:sz w:val="40"/>
      <w:szCs w:val="40"/>
      <w:lang w:val="en-US" w:eastAsia="de-DE"/>
    </w:rPr>
  </w:style>
  <w:style w:type="paragraph" w:customStyle="1" w:styleId="EGVTexthervorhebung">
    <w:name w:val="EGV Texthervorhebung"/>
    <w:basedOn w:val="Standard"/>
    <w:next w:val="EGVStandard"/>
    <w:link w:val="EGVTexthervorhebungZchn"/>
    <w:qFormat/>
    <w:rsid w:val="0062234C"/>
    <w:rPr>
      <w:rFonts w:asciiTheme="majorHAnsi" w:hAnsiTheme="majorHAnsi"/>
      <w:b/>
      <w:bCs/>
      <w:i/>
      <w:color w:val="AE0C21"/>
    </w:rPr>
  </w:style>
  <w:style w:type="paragraph" w:customStyle="1" w:styleId="PAAufzhlungZahlen">
    <w:name w:val="PA Aufzählung Zahlen"/>
    <w:basedOn w:val="EGVAufzhlung"/>
    <w:link w:val="PAAufzhlungZahlenZchn"/>
    <w:qFormat/>
    <w:rsid w:val="005D2705"/>
    <w:pPr>
      <w:numPr>
        <w:numId w:val="7"/>
      </w:numPr>
    </w:pPr>
  </w:style>
  <w:style w:type="character" w:customStyle="1" w:styleId="EGVTexthervorhebungZchn">
    <w:name w:val="EGV Texthervorhebung Zchn"/>
    <w:basedOn w:val="Absatz-Standardschriftart"/>
    <w:link w:val="EGVTexthervorhebung"/>
    <w:rsid w:val="0062234C"/>
    <w:rPr>
      <w:rFonts w:asciiTheme="majorHAnsi" w:hAnsiTheme="majorHAnsi"/>
      <w:b/>
      <w:bCs/>
      <w:i/>
      <w:color w:val="AE0C21"/>
      <w:sz w:val="24"/>
    </w:rPr>
  </w:style>
  <w:style w:type="paragraph" w:customStyle="1" w:styleId="AufzhlungZahlen">
    <w:name w:val="Aufzählung Zahlen"/>
    <w:basedOn w:val="Aufzhlung"/>
    <w:link w:val="AufzhlungZahlenZchn"/>
    <w:rsid w:val="003C1D1F"/>
    <w:pPr>
      <w:numPr>
        <w:numId w:val="0"/>
      </w:numPr>
      <w:spacing w:before="0" w:after="0"/>
      <w:ind w:left="720" w:hanging="360"/>
    </w:pPr>
    <w:rPr>
      <w:sz w:val="24"/>
    </w:rPr>
  </w:style>
  <w:style w:type="character" w:customStyle="1" w:styleId="PAAufzhlungZahlenZchn">
    <w:name w:val="PA Aufzählung Zahlen Zchn"/>
    <w:basedOn w:val="ListenabsatzZchn"/>
    <w:link w:val="PAAufzhlungZahlen"/>
    <w:rsid w:val="005D2705"/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character" w:customStyle="1" w:styleId="AufzhlungZahlenZchn">
    <w:name w:val="Aufzählung Zahlen Zchn"/>
    <w:basedOn w:val="ListenabsatzZchn"/>
    <w:link w:val="AufzhlungZahlen"/>
    <w:rsid w:val="003C1D1F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2D7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2D7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Texthervorhebung">
    <w:name w:val="PA Texthervorhebung"/>
    <w:basedOn w:val="berschrift3"/>
    <w:link w:val="PATexthervorhebungZchn"/>
    <w:qFormat/>
    <w:rsid w:val="00822D75"/>
    <w:rPr>
      <w:rFonts w:ascii="Calibri Light" w:hAnsi="Calibri Light"/>
    </w:rPr>
  </w:style>
  <w:style w:type="character" w:customStyle="1" w:styleId="PATexthervorhebungZchn">
    <w:name w:val="PA Texthervorhebung Zchn"/>
    <w:basedOn w:val="berschrift3Zchn"/>
    <w:link w:val="PATexthervorhebung"/>
    <w:rsid w:val="00822D75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2348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http://www.google.de/url?source=imgres&amp;ct=tbn&amp;q=http://www.zukunftsbild-paderborn.de/fileadmin/templates/layout/meta-image.jpg&amp;sa=X&amp;ei=vYdtVa62BcqusAHs64C4Bw&amp;ved=0CAUQ8wc&amp;usg=AFQjCNFD3-DNbm7bmUOEgFmZyWBMxNQpPQ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D236-217D-4272-B637-FF0C8177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Wirth</dc:creator>
  <cp:keywords/>
  <dc:description/>
  <cp:lastModifiedBy>Ute Schreckenberg</cp:lastModifiedBy>
  <cp:revision>11</cp:revision>
  <dcterms:created xsi:type="dcterms:W3CDTF">2023-06-07T11:52:00Z</dcterms:created>
  <dcterms:modified xsi:type="dcterms:W3CDTF">2023-07-24T07:55:00Z</dcterms:modified>
</cp:coreProperties>
</file>