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92E" w:rsidRPr="00C314C8" w:rsidRDefault="00AF392E" w:rsidP="00AF392E">
      <w:pPr>
        <w:pStyle w:val="berschrift1"/>
        <w:rPr>
          <w:rStyle w:val="IntensiveHervorhebung"/>
          <w:i w:val="0"/>
          <w:iCs w:val="0"/>
        </w:rPr>
      </w:pPr>
      <w:bookmarkStart w:id="0" w:name="_Toc5010656"/>
      <w:r w:rsidRPr="00C314C8">
        <w:rPr>
          <w:rStyle w:val="IntensiveHervorhebung"/>
        </w:rPr>
        <w:t>Anlage</w:t>
      </w:r>
      <w:r>
        <w:rPr>
          <w:rStyle w:val="IntensiveHervorhebung"/>
        </w:rPr>
        <w:t xml:space="preserve"> 4</w:t>
      </w:r>
      <w:bookmarkEnd w:id="0"/>
    </w:p>
    <w:p w:rsidR="00AF392E" w:rsidRDefault="00AF392E" w:rsidP="00AF392E">
      <w:pPr>
        <w:pStyle w:val="berschrift2"/>
      </w:pPr>
      <w:bookmarkStart w:id="1" w:name="_Toc5010657"/>
      <w:r>
        <w:t>Merkblatt</w:t>
      </w:r>
      <w:bookmarkEnd w:id="1"/>
    </w:p>
    <w:p w:rsidR="00AF392E" w:rsidRDefault="00AF392E" w:rsidP="00AF392E">
      <w:pPr>
        <w:spacing w:after="0"/>
        <w:rPr>
          <w:rFonts w:ascii="Tahoma,Bold" w:hAnsi="Tahoma,Bold" w:cs="Tahoma,Bold"/>
          <w:bCs/>
          <w:sz w:val="20"/>
          <w:szCs w:val="20"/>
        </w:rPr>
      </w:pPr>
    </w:p>
    <w:p w:rsidR="00AF392E" w:rsidRPr="00CD15A1" w:rsidRDefault="00AF392E" w:rsidP="00AF392E">
      <w:pPr>
        <w:spacing w:after="0"/>
        <w:rPr>
          <w:rFonts w:cs="Tahoma,Bold"/>
          <w:bCs/>
        </w:rPr>
      </w:pPr>
      <w:r w:rsidRPr="00CD15A1">
        <w:rPr>
          <w:rFonts w:cs="Tahoma,Bold"/>
          <w:bCs/>
        </w:rPr>
        <w:t>Der Diözesandatenschutzbeauftragte</w:t>
      </w:r>
    </w:p>
    <w:p w:rsidR="00AF392E" w:rsidRPr="00CD15A1" w:rsidRDefault="00AF392E" w:rsidP="00AF392E">
      <w:pPr>
        <w:rPr>
          <w:rFonts w:cs="Verdana,Bold"/>
          <w:bCs/>
        </w:rPr>
      </w:pPr>
      <w:r w:rsidRPr="00CD15A1">
        <w:rPr>
          <w:b/>
          <w:sz w:val="28"/>
          <w:szCs w:val="28"/>
        </w:rPr>
        <w:t xml:space="preserve">Datenschutz und Meldewesen im </w:t>
      </w:r>
      <w:proofErr w:type="spellStart"/>
      <w:r w:rsidRPr="00CD15A1">
        <w:rPr>
          <w:b/>
          <w:sz w:val="28"/>
          <w:szCs w:val="28"/>
        </w:rPr>
        <w:t>pfarramtlichen</w:t>
      </w:r>
      <w:proofErr w:type="spellEnd"/>
      <w:r w:rsidRPr="00CD15A1">
        <w:rPr>
          <w:b/>
          <w:sz w:val="28"/>
          <w:szCs w:val="28"/>
        </w:rPr>
        <w:t xml:space="preserve"> Bereich</w:t>
      </w:r>
    </w:p>
    <w:p w:rsidR="00AF392E" w:rsidRPr="00CD15A1" w:rsidRDefault="00AF392E" w:rsidP="00AF392E">
      <w:pPr>
        <w:spacing w:after="0"/>
        <w:rPr>
          <w:rFonts w:cs="Tahoma,Bold"/>
          <w:bCs/>
        </w:rPr>
      </w:pPr>
      <w:r w:rsidRPr="00CD15A1">
        <w:rPr>
          <w:rFonts w:cs="Tahoma,Bold"/>
          <w:bCs/>
        </w:rPr>
        <w:t>I. Vorbemerkung</w:t>
      </w:r>
    </w:p>
    <w:p w:rsidR="00AF392E" w:rsidRPr="00CD15A1" w:rsidRDefault="00AF392E" w:rsidP="00AF392E">
      <w:pPr>
        <w:spacing w:after="0"/>
        <w:rPr>
          <w:rFonts w:cs="Tahoma,Bold"/>
          <w:bCs/>
        </w:rPr>
      </w:pPr>
    </w:p>
    <w:p w:rsidR="00AF392E" w:rsidRPr="00CD15A1" w:rsidRDefault="00AF392E" w:rsidP="00AF392E">
      <w:pPr>
        <w:spacing w:after="0"/>
        <w:rPr>
          <w:rFonts w:cs="Verdana"/>
        </w:rPr>
      </w:pPr>
      <w:r w:rsidRPr="00CD15A1">
        <w:rPr>
          <w:rFonts w:cs="Verdana"/>
        </w:rPr>
        <w:t>Das sich aus Art. 2 Abs. 1 i. V. m. Art. 1 Abs. 1 des Grundgesetzes ergebende Recht auf informationelle Selbstbestimmung gewährleistet die Befugnis des Einzelnen, über die Preisgabe und Verwendung seiner</w:t>
      </w:r>
      <w:r>
        <w:rPr>
          <w:rFonts w:cs="Verdana"/>
        </w:rPr>
        <w:t xml:space="preserve"> personenbezogenen </w:t>
      </w:r>
      <w:r w:rsidRPr="00CD15A1">
        <w:rPr>
          <w:rFonts w:cs="Verdana"/>
        </w:rPr>
        <w:t xml:space="preserve">Daten </w:t>
      </w:r>
      <w:r>
        <w:rPr>
          <w:rFonts w:cs="Verdana"/>
        </w:rPr>
        <w:t xml:space="preserve">grundsätzlich selbst </w:t>
      </w:r>
      <w:r w:rsidRPr="00CD15A1">
        <w:rPr>
          <w:rFonts w:cs="Verdana"/>
        </w:rPr>
        <w:t xml:space="preserve">zu bestimmen. Einschränkungen dieses Rechts bedürfen einer verfassungsmäßigen gesetzlichen Grundlage. </w:t>
      </w:r>
      <w:r w:rsidRPr="00CD15A1">
        <w:rPr>
          <w:rFonts w:cs="Verdana"/>
        </w:rPr>
        <w:br/>
      </w:r>
    </w:p>
    <w:p w:rsidR="00AF392E" w:rsidRPr="00CD15A1" w:rsidRDefault="00AF392E" w:rsidP="00AF392E">
      <w:pPr>
        <w:spacing w:after="0"/>
        <w:rPr>
          <w:rFonts w:cs="Verdana"/>
        </w:rPr>
      </w:pPr>
      <w:r w:rsidRPr="00CD15A1">
        <w:rPr>
          <w:rFonts w:cs="Verdana"/>
        </w:rPr>
        <w:t xml:space="preserve">Die für das Meldewesen zuständigen Behörden (Meldebehörden) haben die in ihrem Zuständigkeitsbereich wohnhaften Personen nach Maßgabe des </w:t>
      </w:r>
      <w:r>
        <w:rPr>
          <w:rFonts w:cs="Verdana"/>
        </w:rPr>
        <w:t>Bundesmelde</w:t>
      </w:r>
      <w:r w:rsidRPr="00CD15A1">
        <w:rPr>
          <w:rFonts w:cs="Verdana"/>
        </w:rPr>
        <w:t>gesetzes (</w:t>
      </w:r>
      <w:r>
        <w:rPr>
          <w:rFonts w:cs="Verdana"/>
        </w:rPr>
        <w:t>BMG</w:t>
      </w:r>
      <w:r w:rsidRPr="00CD15A1">
        <w:rPr>
          <w:rFonts w:cs="Verdana"/>
        </w:rPr>
        <w:t>) und der Meldegesetze der Länder</w:t>
      </w:r>
      <w:r w:rsidRPr="00CD15A1">
        <w:rPr>
          <w:rStyle w:val="Funotenzeichen"/>
          <w:rFonts w:cs="Verdana"/>
        </w:rPr>
        <w:footnoteReference w:id="1"/>
      </w:r>
      <w:r w:rsidRPr="00CD15A1">
        <w:rPr>
          <w:rFonts w:cs="Verdana"/>
        </w:rPr>
        <w:t xml:space="preserve"> zu registrieren (Meldedaten). </w:t>
      </w:r>
      <w:r w:rsidRPr="00CD15A1">
        <w:rPr>
          <w:rFonts w:cs="Verdana"/>
        </w:rPr>
        <w:br/>
      </w:r>
      <w:r>
        <w:rPr>
          <w:rFonts w:cs="Verdana"/>
        </w:rPr>
        <w:t>Grundsätzlich</w:t>
      </w:r>
      <w:r w:rsidRPr="00CD15A1">
        <w:rPr>
          <w:rFonts w:cs="Verdana"/>
        </w:rPr>
        <w:t xml:space="preserve"> ist eine Übermittlung </w:t>
      </w:r>
      <w:r>
        <w:rPr>
          <w:rFonts w:cs="Verdana"/>
        </w:rPr>
        <w:t>von</w:t>
      </w:r>
      <w:r w:rsidRPr="00CD15A1">
        <w:rPr>
          <w:rFonts w:cs="Verdana"/>
        </w:rPr>
        <w:t xml:space="preserve"> Meldedaten an öffentlich-rechtliche Religionsgesellschaften nur dann zulässig, wenn sichergestellt ist, dass beim Datenempfänger ausreichende Datenschutzmaßnahmen getroffen sind. Nähere Bestimmungen hierzu finden sich z. B. in den Meldegesetzen der Bundesländer Hessen (§ 32 HMG), Niedersachsen (§ 30 NMG) und Nordrhein-Westfalen (§ 32 MG NRW). — Nicht zuletzt wegen der dort normierten Übermittlungsvoraussetzungen wurden umfassende kirchliche Datenschutzbestimmungen auch für das Erzbistum Paderborn erlassen.</w:t>
      </w:r>
      <w:r w:rsidRPr="00CD15A1">
        <w:rPr>
          <w:rFonts w:cs="Verdana"/>
        </w:rPr>
        <w:br/>
      </w:r>
    </w:p>
    <w:p w:rsidR="00AF392E" w:rsidRDefault="00AF392E" w:rsidP="00AF392E">
      <w:pPr>
        <w:spacing w:after="0"/>
        <w:rPr>
          <w:rFonts w:cs="Verdana"/>
        </w:rPr>
      </w:pPr>
      <w:r>
        <w:rPr>
          <w:rFonts w:cs="Verdana"/>
        </w:rPr>
        <w:t xml:space="preserve">Wegen der hohen datenschutzrechtlichen Anforderungen an den Umgang mit Meldedaten ist eine Verarbeitung von Meldedaten im Rahmen von Heimarbeit grundsätzlich nur in Ausnahmefällen möglich. In jedem Fall sind die organisatorischen und technischen Maßnahmen </w:t>
      </w:r>
      <w:r w:rsidRPr="00FB333A">
        <w:rPr>
          <w:rFonts w:cs="Verdana"/>
        </w:rPr>
        <w:t>nach §</w:t>
      </w:r>
      <w:r>
        <w:rPr>
          <w:rFonts w:cs="Verdana"/>
        </w:rPr>
        <w:t>6</w:t>
      </w:r>
      <w:r w:rsidRPr="00FB333A">
        <w:rPr>
          <w:rFonts w:cs="Verdana"/>
        </w:rPr>
        <w:t xml:space="preserve"> KDG-DVO</w:t>
      </w:r>
      <w:r>
        <w:rPr>
          <w:rFonts w:cs="Verdana"/>
        </w:rPr>
        <w:t xml:space="preserve"> </w:t>
      </w:r>
      <w:proofErr w:type="spellStart"/>
      <w:r>
        <w:rPr>
          <w:rFonts w:cs="Verdana"/>
        </w:rPr>
        <w:t>i.V.m</w:t>
      </w:r>
      <w:proofErr w:type="spellEnd"/>
      <w:r>
        <w:rPr>
          <w:rFonts w:cs="Verdana"/>
        </w:rPr>
        <w:t>. § 26 f. KDG</w:t>
      </w:r>
      <w:r w:rsidRPr="00FB333A">
        <w:rPr>
          <w:rFonts w:cs="Verdana"/>
        </w:rPr>
        <w:t xml:space="preserve"> </w:t>
      </w:r>
      <w:r>
        <w:rPr>
          <w:rFonts w:cs="Verdana"/>
        </w:rPr>
        <w:t>einzuhalten.</w:t>
      </w:r>
    </w:p>
    <w:p w:rsidR="00AF392E" w:rsidRDefault="00AF392E" w:rsidP="00AF392E">
      <w:pPr>
        <w:spacing w:after="0"/>
        <w:rPr>
          <w:rFonts w:cs="Verdana"/>
        </w:rPr>
      </w:pPr>
    </w:p>
    <w:p w:rsidR="00AF392E" w:rsidRPr="00CD15A1" w:rsidRDefault="00AF392E" w:rsidP="00AF392E">
      <w:pPr>
        <w:spacing w:after="0"/>
        <w:rPr>
          <w:rFonts w:cs="Verdana"/>
        </w:rPr>
      </w:pPr>
    </w:p>
    <w:p w:rsidR="00AF392E" w:rsidRDefault="00AF392E" w:rsidP="00AF392E">
      <w:pPr>
        <w:spacing w:after="0"/>
        <w:rPr>
          <w:rFonts w:cs="Tahoma,Bold"/>
          <w:bCs/>
        </w:rPr>
      </w:pPr>
      <w:r w:rsidRPr="00CD15A1">
        <w:rPr>
          <w:rFonts w:cs="Tahoma,Bold"/>
          <w:bCs/>
        </w:rPr>
        <w:t>II. Kirchliche Datenschutzbestimmungen im Erzbistum Paderborn</w:t>
      </w:r>
    </w:p>
    <w:p w:rsidR="00AF392E" w:rsidRDefault="00AF392E" w:rsidP="00AF392E">
      <w:pPr>
        <w:spacing w:after="0"/>
        <w:rPr>
          <w:rFonts w:cs="Tahoma,Bold"/>
          <w:bCs/>
        </w:rPr>
      </w:pPr>
    </w:p>
    <w:p w:rsidR="00AF392E" w:rsidRPr="00CD15A1" w:rsidRDefault="00AF392E" w:rsidP="00AF392E">
      <w:pPr>
        <w:spacing w:after="0"/>
        <w:rPr>
          <w:rFonts w:cs="Verdana"/>
        </w:rPr>
      </w:pPr>
      <w:r w:rsidRPr="00CD15A1">
        <w:rPr>
          <w:rFonts w:cs="Verdana"/>
        </w:rPr>
        <w:t>Im Bereich des Erzbistums Paderborn sind beim Umgang mit Meldedaten u. a. folgende kirchliche Gesetze und Verwaltungsverordnungen zu beachten:</w:t>
      </w:r>
    </w:p>
    <w:p w:rsidR="00AF392E" w:rsidRPr="00CD15A1" w:rsidRDefault="00AF392E" w:rsidP="00AF392E">
      <w:pPr>
        <w:spacing w:after="0"/>
        <w:rPr>
          <w:rFonts w:cs="Verdana"/>
        </w:rPr>
      </w:pPr>
    </w:p>
    <w:p w:rsidR="00AF392E" w:rsidRPr="00AC32A7" w:rsidRDefault="00AF392E" w:rsidP="00AF392E">
      <w:pPr>
        <w:pStyle w:val="Listenabsatz"/>
        <w:numPr>
          <w:ilvl w:val="0"/>
          <w:numId w:val="2"/>
        </w:numPr>
        <w:spacing w:after="0"/>
        <w:rPr>
          <w:rFonts w:cs="Verdana"/>
        </w:rPr>
      </w:pPr>
      <w:r w:rsidRPr="00AC32A7">
        <w:rPr>
          <w:rFonts w:cs="Tahoma,Bold"/>
          <w:bCs/>
        </w:rPr>
        <w:t xml:space="preserve">Gesetz über den kirchlichen Datenschutz für die Erzdiözese Paderborn — KDG, </w:t>
      </w:r>
      <w:r w:rsidRPr="00AC32A7">
        <w:rPr>
          <w:rFonts w:cs="Verdana"/>
        </w:rPr>
        <w:t>Diözesangesetz vom 6. Januar 2018 (KA 18, Stück 2, Nr. 23)</w:t>
      </w:r>
    </w:p>
    <w:p w:rsidR="00AF392E" w:rsidRPr="00AC32A7" w:rsidRDefault="00AF392E" w:rsidP="00AF392E">
      <w:pPr>
        <w:pStyle w:val="Listenabsatz"/>
        <w:numPr>
          <w:ilvl w:val="0"/>
          <w:numId w:val="2"/>
        </w:numPr>
        <w:spacing w:after="0"/>
        <w:rPr>
          <w:rFonts w:cs="Verdana"/>
        </w:rPr>
      </w:pPr>
      <w:r>
        <w:rPr>
          <w:rFonts w:cs="Tahoma,Bold"/>
          <w:bCs/>
        </w:rPr>
        <w:t>Durchführungsv</w:t>
      </w:r>
      <w:r w:rsidRPr="00AC32A7">
        <w:rPr>
          <w:rFonts w:cs="Tahoma,Bold"/>
          <w:bCs/>
        </w:rPr>
        <w:t xml:space="preserve">erordnung </w:t>
      </w:r>
      <w:r>
        <w:rPr>
          <w:rFonts w:cs="Tahoma,Bold"/>
          <w:bCs/>
        </w:rPr>
        <w:t>zum Gesetz</w:t>
      </w:r>
      <w:r w:rsidRPr="00AC32A7">
        <w:rPr>
          <w:rFonts w:cs="Tahoma,Bold"/>
          <w:bCs/>
        </w:rPr>
        <w:t xml:space="preserve"> über den kirchlichen Datenschutz </w:t>
      </w:r>
      <w:r>
        <w:rPr>
          <w:rFonts w:cs="Tahoma,Bold"/>
          <w:bCs/>
        </w:rPr>
        <w:t>für die Erzdiözese</w:t>
      </w:r>
      <w:r w:rsidRPr="00AC32A7">
        <w:rPr>
          <w:rFonts w:cs="Tahoma,Bold"/>
          <w:bCs/>
        </w:rPr>
        <w:t xml:space="preserve"> Paderborn (KD</w:t>
      </w:r>
      <w:r>
        <w:rPr>
          <w:rFonts w:cs="Tahoma,Bold"/>
          <w:bCs/>
        </w:rPr>
        <w:t>G</w:t>
      </w:r>
      <w:r w:rsidRPr="00AC32A7">
        <w:rPr>
          <w:rFonts w:cs="Tahoma,Bold"/>
          <w:bCs/>
        </w:rPr>
        <w:t xml:space="preserve">-DVO), </w:t>
      </w:r>
      <w:r w:rsidRPr="00AC32A7">
        <w:rPr>
          <w:rFonts w:cs="Verdana"/>
        </w:rPr>
        <w:t>Diözesangesetz vom</w:t>
      </w:r>
      <w:r>
        <w:rPr>
          <w:rFonts w:cs="Verdana"/>
        </w:rPr>
        <w:t xml:space="preserve"> 29</w:t>
      </w:r>
      <w:r w:rsidRPr="00AC32A7">
        <w:rPr>
          <w:rFonts w:cs="Verdana"/>
        </w:rPr>
        <w:t xml:space="preserve">. </w:t>
      </w:r>
      <w:r>
        <w:rPr>
          <w:rFonts w:cs="Verdana"/>
        </w:rPr>
        <w:t>November</w:t>
      </w:r>
      <w:r w:rsidRPr="00AC32A7">
        <w:rPr>
          <w:rFonts w:cs="Verdana"/>
        </w:rPr>
        <w:t xml:space="preserve"> 201</w:t>
      </w:r>
      <w:r>
        <w:rPr>
          <w:rFonts w:cs="Verdana"/>
        </w:rPr>
        <w:t>8</w:t>
      </w:r>
      <w:r w:rsidRPr="00AC32A7">
        <w:rPr>
          <w:rFonts w:cs="Verdana"/>
        </w:rPr>
        <w:t>, veröffentlicht in KA201</w:t>
      </w:r>
      <w:r>
        <w:rPr>
          <w:rFonts w:cs="Verdana"/>
        </w:rPr>
        <w:t>8</w:t>
      </w:r>
      <w:r w:rsidRPr="00AC32A7">
        <w:rPr>
          <w:rFonts w:cs="Verdana"/>
        </w:rPr>
        <w:t xml:space="preserve">, </w:t>
      </w:r>
      <w:r>
        <w:rPr>
          <w:rFonts w:cs="Verdana"/>
        </w:rPr>
        <w:t>Stück 12, Nr. 15</w:t>
      </w:r>
      <w:r w:rsidRPr="00AC32A7">
        <w:rPr>
          <w:rFonts w:cs="Verdana"/>
        </w:rPr>
        <w:t>5.</w:t>
      </w:r>
      <w:r w:rsidRPr="00AC32A7">
        <w:rPr>
          <w:rFonts w:cs="Verdana"/>
        </w:rPr>
        <w:br/>
      </w:r>
    </w:p>
    <w:p w:rsidR="00AF392E" w:rsidRDefault="00AF392E" w:rsidP="00AF392E">
      <w:pPr>
        <w:pStyle w:val="Listenabsatz"/>
        <w:numPr>
          <w:ilvl w:val="0"/>
          <w:numId w:val="2"/>
        </w:numPr>
        <w:spacing w:after="0"/>
        <w:rPr>
          <w:rFonts w:cs="Verdana"/>
        </w:rPr>
      </w:pPr>
      <w:r w:rsidRPr="00341B56">
        <w:rPr>
          <w:rFonts w:cs="Tahoma,Bold"/>
          <w:bCs/>
        </w:rPr>
        <w:lastRenderedPageBreak/>
        <w:t xml:space="preserve">Ausführungsrichtlinien für den </w:t>
      </w:r>
      <w:proofErr w:type="spellStart"/>
      <w:r w:rsidRPr="00341B56">
        <w:rPr>
          <w:rFonts w:cs="Tahoma,Bold"/>
          <w:bCs/>
        </w:rPr>
        <w:t>pfarramtlichen</w:t>
      </w:r>
      <w:proofErr w:type="spellEnd"/>
      <w:r w:rsidRPr="00341B56">
        <w:rPr>
          <w:rFonts w:cs="Tahoma,Bold"/>
          <w:bCs/>
        </w:rPr>
        <w:t xml:space="preserve"> Bereich</w:t>
      </w:r>
      <w:r w:rsidRPr="00341B56">
        <w:rPr>
          <w:rFonts w:cs="Verdana"/>
        </w:rPr>
        <w:t>, veröffentlicht in KA2013, Stück 6, Nr. 84.</w:t>
      </w:r>
    </w:p>
    <w:p w:rsidR="00AF392E" w:rsidRDefault="00AF392E" w:rsidP="00AF392E">
      <w:pPr>
        <w:spacing w:after="0"/>
        <w:rPr>
          <w:rFonts w:cs="Verdana"/>
        </w:rPr>
      </w:pPr>
    </w:p>
    <w:p w:rsidR="00AF392E" w:rsidRPr="00341B56" w:rsidRDefault="00AF392E" w:rsidP="00AF392E">
      <w:pPr>
        <w:pStyle w:val="Listenabsatz"/>
        <w:numPr>
          <w:ilvl w:val="0"/>
          <w:numId w:val="2"/>
        </w:numPr>
        <w:spacing w:after="0"/>
        <w:rPr>
          <w:rFonts w:cs="Verdana"/>
        </w:rPr>
      </w:pPr>
      <w:r w:rsidRPr="00341B56">
        <w:rPr>
          <w:rFonts w:cs="Verdana"/>
        </w:rPr>
        <w:t>Anordnung über das kirchliche Meldewesen für das Erzbistum Paderborn (</w:t>
      </w:r>
      <w:proofErr w:type="spellStart"/>
      <w:r w:rsidRPr="00341B56">
        <w:rPr>
          <w:rFonts w:cs="Verdana"/>
        </w:rPr>
        <w:t>Kirchenmeldewesenanordnung</w:t>
      </w:r>
      <w:proofErr w:type="spellEnd"/>
      <w:r w:rsidRPr="00341B56">
        <w:rPr>
          <w:rFonts w:cs="Verdana"/>
        </w:rPr>
        <w:t xml:space="preserve"> – KMAO) vom 26. Oktober 2005 (KA 2005, Stück, Nr. 132), zuletzt geändert durch Diözesangesetz vom 9. Oktober 2015 (KA 2015, Stück 10, Nr. 132). </w:t>
      </w:r>
      <w:r w:rsidRPr="00341B56">
        <w:rPr>
          <w:rFonts w:cs="Verdana"/>
        </w:rPr>
        <w:br/>
      </w:r>
    </w:p>
    <w:p w:rsidR="00AF392E" w:rsidRPr="00CD15A1" w:rsidRDefault="00AF392E" w:rsidP="00AF392E">
      <w:pPr>
        <w:spacing w:after="0"/>
        <w:rPr>
          <w:rFonts w:cs="Tahoma,Bold"/>
          <w:bCs/>
        </w:rPr>
      </w:pPr>
      <w:r w:rsidRPr="00CD15A1">
        <w:rPr>
          <w:rFonts w:cs="Tahoma,Bold"/>
          <w:bCs/>
        </w:rPr>
        <w:t xml:space="preserve">III. Merkpositionen für den Umgang mit Meldedaten im </w:t>
      </w:r>
      <w:proofErr w:type="spellStart"/>
      <w:r w:rsidRPr="00CD15A1">
        <w:rPr>
          <w:rFonts w:cs="Tahoma,Bold"/>
          <w:bCs/>
        </w:rPr>
        <w:t>pfarramtlichen</w:t>
      </w:r>
      <w:proofErr w:type="spellEnd"/>
      <w:r w:rsidRPr="00CD15A1">
        <w:rPr>
          <w:rFonts w:cs="Tahoma,Bold"/>
          <w:bCs/>
        </w:rPr>
        <w:t xml:space="preserve"> Bereich (Auswahl)</w:t>
      </w:r>
    </w:p>
    <w:p w:rsidR="00AF392E" w:rsidRPr="00CD15A1" w:rsidRDefault="00AF392E" w:rsidP="00AF392E">
      <w:pPr>
        <w:spacing w:after="0"/>
        <w:rPr>
          <w:rFonts w:cs="Tahoma,Bold"/>
          <w:bCs/>
        </w:rPr>
      </w:pPr>
    </w:p>
    <w:p w:rsidR="00AF392E" w:rsidRDefault="00AF392E" w:rsidP="00AF392E">
      <w:pPr>
        <w:pStyle w:val="Listenabsatz"/>
        <w:numPr>
          <w:ilvl w:val="0"/>
          <w:numId w:val="3"/>
        </w:numPr>
        <w:spacing w:after="0"/>
        <w:rPr>
          <w:rFonts w:cs="Verdana"/>
        </w:rPr>
      </w:pPr>
      <w:r w:rsidRPr="00341B56">
        <w:rPr>
          <w:rFonts w:cs="Verdana"/>
        </w:rPr>
        <w:t>Es gilt der Grundsatz, dass nur diejenigen Personen Zugriff auf die Meldedaten erhalten dürfen, für deren dienstliche Aufgabenerfüllung dies zwingend und unabweisbar erforderlich ist.</w:t>
      </w:r>
    </w:p>
    <w:p w:rsidR="00AF392E" w:rsidRPr="00CD15A1" w:rsidRDefault="00AF392E" w:rsidP="00AF392E">
      <w:pPr>
        <w:spacing w:after="0"/>
        <w:rPr>
          <w:rFonts w:cs="Verdana"/>
        </w:rPr>
      </w:pPr>
    </w:p>
    <w:p w:rsidR="00AF392E" w:rsidRPr="00341B56" w:rsidRDefault="00AF392E" w:rsidP="00AF392E">
      <w:pPr>
        <w:pStyle w:val="Listenabsatz"/>
        <w:numPr>
          <w:ilvl w:val="0"/>
          <w:numId w:val="3"/>
        </w:numPr>
        <w:spacing w:after="0"/>
        <w:rPr>
          <w:rFonts w:cs="Verdana"/>
          <w:color w:val="FF0000"/>
        </w:rPr>
      </w:pPr>
      <w:r w:rsidRPr="00341B56">
        <w:rPr>
          <w:rFonts w:cs="Verdana"/>
        </w:rPr>
        <w:t xml:space="preserve">Alle bei der Datenverarbeitung tätigen Personen sind bei der Aufnahme ihrer Tätigkeit vom Anstellungsträger schriftlich auf das Datengeheimnis zu verpflichten. Der erforderliche Mindestinhalt der schriftlichen Erklärung ergibt sich </w:t>
      </w:r>
      <w:r>
        <w:rPr>
          <w:rFonts w:cs="Verdana"/>
        </w:rPr>
        <w:t>aus</w:t>
      </w:r>
      <w:r w:rsidRPr="00FB333A">
        <w:rPr>
          <w:rFonts w:cs="Verdana"/>
        </w:rPr>
        <w:t xml:space="preserve"> </w:t>
      </w:r>
      <w:r>
        <w:rPr>
          <w:rFonts w:cs="Verdana"/>
        </w:rPr>
        <w:t>§ 6</w:t>
      </w:r>
      <w:r w:rsidRPr="00FB333A">
        <w:rPr>
          <w:rFonts w:cs="Verdana"/>
        </w:rPr>
        <w:t xml:space="preserve"> KDG</w:t>
      </w:r>
      <w:r>
        <w:rPr>
          <w:rFonts w:cs="Verdana"/>
        </w:rPr>
        <w:t xml:space="preserve">-DVO </w:t>
      </w:r>
      <w:proofErr w:type="spellStart"/>
      <w:r>
        <w:rPr>
          <w:rFonts w:cs="Verdana"/>
        </w:rPr>
        <w:t>i.V.m</w:t>
      </w:r>
      <w:proofErr w:type="spellEnd"/>
      <w:r>
        <w:rPr>
          <w:rFonts w:cs="Verdana"/>
        </w:rPr>
        <w:t>. § 5 KDG.</w:t>
      </w:r>
    </w:p>
    <w:p w:rsidR="00AF392E" w:rsidRPr="00CD15A1" w:rsidRDefault="00AF392E" w:rsidP="00AF392E">
      <w:pPr>
        <w:spacing w:after="0"/>
        <w:rPr>
          <w:rFonts w:cs="Verdana"/>
        </w:rPr>
      </w:pPr>
    </w:p>
    <w:p w:rsidR="00AF392E" w:rsidRPr="00341B56" w:rsidRDefault="00AF392E" w:rsidP="00AF392E">
      <w:pPr>
        <w:pStyle w:val="Listenabsatz"/>
        <w:numPr>
          <w:ilvl w:val="0"/>
          <w:numId w:val="3"/>
        </w:numPr>
        <w:spacing w:after="0"/>
        <w:rPr>
          <w:rFonts w:cs="Verdana"/>
        </w:rPr>
      </w:pPr>
      <w:r w:rsidRPr="00341B56">
        <w:rPr>
          <w:rFonts w:cs="Verdana"/>
        </w:rPr>
        <w:t xml:space="preserve">Von der Kirchengemeinde sind – je nach Datenschutzklasse – die technischen und organisatorischen Maßnahmen zu treffen die erforderlich sind, um die Ausführung der datenschutzrechtlichen Vorgaben zu gewährleisten. Nähere Einzelheiten hierzu ergeben sich insbesondere aus </w:t>
      </w:r>
      <w:r w:rsidRPr="00FB333A">
        <w:rPr>
          <w:rFonts w:cs="Verdana"/>
        </w:rPr>
        <w:t>§</w:t>
      </w:r>
      <w:r>
        <w:rPr>
          <w:rFonts w:cs="Verdana"/>
        </w:rPr>
        <w:t>6</w:t>
      </w:r>
      <w:r w:rsidRPr="00FB333A">
        <w:rPr>
          <w:rFonts w:cs="Verdana"/>
        </w:rPr>
        <w:t xml:space="preserve"> KDG-DVO</w:t>
      </w:r>
      <w:r>
        <w:rPr>
          <w:rFonts w:cs="Verdana"/>
        </w:rPr>
        <w:t xml:space="preserve"> </w:t>
      </w:r>
      <w:proofErr w:type="spellStart"/>
      <w:r>
        <w:rPr>
          <w:rFonts w:cs="Verdana"/>
        </w:rPr>
        <w:t>i.V.m</w:t>
      </w:r>
      <w:proofErr w:type="spellEnd"/>
      <w:r>
        <w:rPr>
          <w:rFonts w:cs="Verdana"/>
        </w:rPr>
        <w:t>. § 26 f. KDG</w:t>
      </w:r>
      <w:r w:rsidRPr="00341B56">
        <w:rPr>
          <w:rFonts w:cs="Verdana"/>
        </w:rPr>
        <w:t xml:space="preserve">. Zu regeln sind demgemäß insbesondere: Zutrittskontrolle, Zugangskontrolle, Zugriffskontrolle, </w:t>
      </w:r>
      <w:proofErr w:type="spellStart"/>
      <w:r w:rsidRPr="00341B56">
        <w:rPr>
          <w:rFonts w:cs="Verdana"/>
        </w:rPr>
        <w:t>Weitergabe</w:t>
      </w:r>
      <w:r w:rsidRPr="00341B56">
        <w:rPr>
          <w:rFonts w:cs="Verdana"/>
        </w:rPr>
        <w:softHyphen/>
        <w:t>kontrolle</w:t>
      </w:r>
      <w:proofErr w:type="spellEnd"/>
      <w:r w:rsidRPr="00341B56">
        <w:rPr>
          <w:rFonts w:cs="Verdana"/>
        </w:rPr>
        <w:t>, Eingabekontrolle, Auftragskontrolle und Verfügbarkeitskontrolle.</w:t>
      </w:r>
    </w:p>
    <w:p w:rsidR="00AF392E" w:rsidRPr="00CD15A1" w:rsidRDefault="00AF392E" w:rsidP="00AF392E">
      <w:pPr>
        <w:spacing w:after="0"/>
        <w:rPr>
          <w:rFonts w:cs="Verdana"/>
        </w:rPr>
      </w:pPr>
    </w:p>
    <w:p w:rsidR="00AF392E" w:rsidRPr="00341B56" w:rsidRDefault="00AF392E" w:rsidP="00AF392E">
      <w:pPr>
        <w:pStyle w:val="Listenabsatz"/>
        <w:numPr>
          <w:ilvl w:val="0"/>
          <w:numId w:val="3"/>
        </w:numPr>
        <w:spacing w:after="0"/>
        <w:rPr>
          <w:rFonts w:cs="Verdana"/>
        </w:rPr>
      </w:pPr>
      <w:r w:rsidRPr="00341B56">
        <w:rPr>
          <w:rFonts w:cs="Verdana"/>
        </w:rPr>
        <w:t>Eine Weitergabe von Meldedaten an Dritte kommt grundsätzlich nicht in Betracht. Zu den Ausnahmen vgl. u. a. die Hinweise in de</w:t>
      </w:r>
      <w:r>
        <w:rPr>
          <w:rFonts w:cs="Verdana"/>
        </w:rPr>
        <w:t>n Ausführungsrichtlinien zum KDG</w:t>
      </w:r>
      <w:r w:rsidRPr="00341B56">
        <w:rPr>
          <w:rFonts w:cs="Verdana"/>
        </w:rPr>
        <w:t>.</w:t>
      </w:r>
    </w:p>
    <w:p w:rsidR="00AF392E" w:rsidRPr="00CD15A1" w:rsidRDefault="00AF392E" w:rsidP="00AF392E">
      <w:pPr>
        <w:spacing w:after="0"/>
        <w:rPr>
          <w:rFonts w:cs="Verdana"/>
        </w:rPr>
      </w:pPr>
    </w:p>
    <w:p w:rsidR="00AF392E" w:rsidRPr="00341B56" w:rsidRDefault="00AF392E" w:rsidP="00AF392E">
      <w:pPr>
        <w:pStyle w:val="Listenabsatz"/>
        <w:numPr>
          <w:ilvl w:val="0"/>
          <w:numId w:val="3"/>
        </w:numPr>
        <w:spacing w:after="0"/>
        <w:rPr>
          <w:rFonts w:cs="Verdana"/>
        </w:rPr>
      </w:pPr>
      <w:r w:rsidRPr="00341B56">
        <w:rPr>
          <w:rFonts w:cs="Verdana"/>
        </w:rPr>
        <w:t>Von den staatlichen Meldebehörden gesetzte Auskunfts- und Übermittlungssperren (z. B</w:t>
      </w:r>
      <w:r w:rsidRPr="00341B56">
        <w:rPr>
          <w:rFonts w:cs="Tahoma,Bold"/>
          <w:bCs/>
        </w:rPr>
        <w:t xml:space="preserve">. </w:t>
      </w:r>
      <w:r w:rsidRPr="00341B56">
        <w:rPr>
          <w:rFonts w:cs="Verdana"/>
        </w:rPr>
        <w:t>gem. § 34 Abs. 6 MG NRW — Gefahr für Leib und Leben) sind auch von der Kirchengemeinde strikt zu berücksichtigen. Eine Weitergabe dieser personenbezogenen Daten an Dritte ist unzulässig. Selbst eine Veröffentlichung in den Wählerlisten zu KV- oder PGR-Wahlen wäre unzulässig.</w:t>
      </w:r>
      <w:r w:rsidRPr="00341B56">
        <w:rPr>
          <w:rFonts w:cs="Verdana"/>
        </w:rPr>
        <w:br/>
      </w:r>
    </w:p>
    <w:p w:rsidR="00AF392E" w:rsidRPr="00341B56" w:rsidRDefault="00AF392E" w:rsidP="00AF392E">
      <w:pPr>
        <w:pStyle w:val="Listenabsatz"/>
        <w:numPr>
          <w:ilvl w:val="0"/>
          <w:numId w:val="3"/>
        </w:numPr>
        <w:spacing w:after="0"/>
        <w:rPr>
          <w:rFonts w:cs="Verdana"/>
        </w:rPr>
      </w:pPr>
      <w:r w:rsidRPr="00341B56">
        <w:rPr>
          <w:rFonts w:cs="Verdana"/>
        </w:rPr>
        <w:t>Beim Umgang mit dem Programm „</w:t>
      </w:r>
      <w:proofErr w:type="spellStart"/>
      <w:r w:rsidRPr="00341B56">
        <w:rPr>
          <w:rFonts w:cs="Verdana"/>
        </w:rPr>
        <w:t>MWPlus</w:t>
      </w:r>
      <w:proofErr w:type="spellEnd"/>
      <w:r w:rsidRPr="00341B56">
        <w:rPr>
          <w:rFonts w:cs="Verdana"/>
        </w:rPr>
        <w:t>“ ist insbesondere zu beachten:</w:t>
      </w:r>
    </w:p>
    <w:p w:rsidR="00AF392E" w:rsidRPr="00CD15A1" w:rsidRDefault="00AF392E" w:rsidP="00AF392E">
      <w:pPr>
        <w:pStyle w:val="Listenabsatz"/>
        <w:numPr>
          <w:ilvl w:val="0"/>
          <w:numId w:val="1"/>
        </w:numPr>
        <w:spacing w:after="0"/>
        <w:rPr>
          <w:rFonts w:cs="Verdana"/>
        </w:rPr>
      </w:pPr>
      <w:r w:rsidRPr="00CD15A1">
        <w:rPr>
          <w:rFonts w:cs="Verdana"/>
        </w:rPr>
        <w:t xml:space="preserve">Grundsätzlich ist der Zugriff nur über Datenverarbeitungssysteme vorzunehmen, die sich in den Diensträumen der Pfarrei befinden. Die Nutzung privater Datenverarbeitungssysteme, Datenträger und Programme zur Verarbeitung und Nutzung von Meldedaten ist </w:t>
      </w:r>
      <w:r>
        <w:rPr>
          <w:rFonts w:cs="Verdana"/>
        </w:rPr>
        <w:t xml:space="preserve">grundsätzlich </w:t>
      </w:r>
      <w:r w:rsidRPr="00CD15A1">
        <w:rPr>
          <w:rFonts w:cs="Verdana"/>
        </w:rPr>
        <w:t>unzulässig (</w:t>
      </w:r>
      <w:r w:rsidRPr="000B58A3">
        <w:rPr>
          <w:rFonts w:cs="Verdana"/>
        </w:rPr>
        <w:t>vgl. § 20 KDG</w:t>
      </w:r>
      <w:r>
        <w:rPr>
          <w:rFonts w:cs="Verdana"/>
        </w:rPr>
        <w:t>-DVO</w:t>
      </w:r>
      <w:r w:rsidRPr="00CD15A1">
        <w:rPr>
          <w:rFonts w:cs="Verdana"/>
        </w:rPr>
        <w:t xml:space="preserve">). Dies schließt insbesondere den Aufruf des </w:t>
      </w:r>
      <w:proofErr w:type="spellStart"/>
      <w:r w:rsidRPr="00CD15A1">
        <w:rPr>
          <w:rFonts w:cs="Verdana"/>
        </w:rPr>
        <w:t>Meldewesenprogramms</w:t>
      </w:r>
      <w:proofErr w:type="spellEnd"/>
      <w:r w:rsidRPr="00CD15A1">
        <w:rPr>
          <w:rFonts w:cs="Verdana"/>
        </w:rPr>
        <w:t xml:space="preserve"> über Datenverarbeitungsanlagen aus, die nicht vom Dienstgeber bzw. der zuständigen kirchlichen Stelle für die dienstliche Nutzung schriftlich freigegeben worden sind.</w:t>
      </w:r>
    </w:p>
    <w:p w:rsidR="00AF392E" w:rsidRDefault="00AF392E" w:rsidP="00AF392E">
      <w:pPr>
        <w:pStyle w:val="Listenabsatz"/>
        <w:numPr>
          <w:ilvl w:val="0"/>
          <w:numId w:val="1"/>
        </w:numPr>
        <w:spacing w:after="0"/>
        <w:rPr>
          <w:rFonts w:cs="Verdana"/>
        </w:rPr>
      </w:pPr>
      <w:r w:rsidRPr="005E33F8">
        <w:rPr>
          <w:rFonts w:cs="Verdana"/>
        </w:rPr>
        <w:t xml:space="preserve">Ein Zugriff auf Meldedaten anderer Kirchengemeinden ist grundsätzlich nur zulässig, wenn die Kirchengemeinden demselben </w:t>
      </w:r>
      <w:proofErr w:type="spellStart"/>
      <w:r w:rsidRPr="005E33F8">
        <w:rPr>
          <w:rFonts w:cs="Verdana"/>
        </w:rPr>
        <w:t>Pastoralen</w:t>
      </w:r>
      <w:proofErr w:type="spellEnd"/>
      <w:r w:rsidRPr="005E33F8">
        <w:rPr>
          <w:rFonts w:cs="Verdana"/>
        </w:rPr>
        <w:t xml:space="preserve"> Raum bzw. Pastoralverbund angehören und der übergemeindliche Zugriff zur Erfüllung kirchlicher Aufgaben im </w:t>
      </w:r>
      <w:proofErr w:type="spellStart"/>
      <w:r w:rsidRPr="005E33F8">
        <w:rPr>
          <w:rFonts w:cs="Verdana"/>
        </w:rPr>
        <w:t>Pastoralen</w:t>
      </w:r>
      <w:proofErr w:type="spellEnd"/>
      <w:r w:rsidRPr="005E33F8">
        <w:rPr>
          <w:rFonts w:cs="Verdana"/>
        </w:rPr>
        <w:t xml:space="preserve"> Raum bzw. Pastoralverbund unabweisbar und zwingend geboten ist. Die Zugangsberechtigungen sind entsprechend dem Grundsatz der Erforderlichkeit zu regeln.</w:t>
      </w:r>
    </w:p>
    <w:p w:rsidR="00AF392E" w:rsidRPr="00CD15A1" w:rsidRDefault="00AF392E" w:rsidP="00AF392E">
      <w:pPr>
        <w:pStyle w:val="Listenabsatz"/>
        <w:numPr>
          <w:ilvl w:val="0"/>
          <w:numId w:val="1"/>
        </w:numPr>
        <w:spacing w:after="0"/>
        <w:rPr>
          <w:rFonts w:cs="Verdana"/>
        </w:rPr>
      </w:pPr>
      <w:r w:rsidRPr="00CD15A1">
        <w:rPr>
          <w:rFonts w:cs="Verdana"/>
        </w:rPr>
        <w:t>Zugangsdaten (Passwörter) dürfen nicht</w:t>
      </w:r>
      <w:r>
        <w:rPr>
          <w:rFonts w:cs="Verdana"/>
        </w:rPr>
        <w:t xml:space="preserve"> an Dritte weitergegeben werden.</w:t>
      </w:r>
    </w:p>
    <w:p w:rsidR="00AF392E" w:rsidRDefault="00AF392E" w:rsidP="00AF392E">
      <w:pPr>
        <w:pStyle w:val="Listenabsatz"/>
        <w:numPr>
          <w:ilvl w:val="0"/>
          <w:numId w:val="1"/>
        </w:numPr>
        <w:spacing w:after="0"/>
        <w:rPr>
          <w:rFonts w:cs="Verdana"/>
        </w:rPr>
      </w:pPr>
      <w:r w:rsidRPr="005E33F8">
        <w:rPr>
          <w:rFonts w:cs="Verdana"/>
        </w:rPr>
        <w:t>Es ist schriftlich festzulegen, wer das D</w:t>
      </w:r>
      <w:r>
        <w:rPr>
          <w:rFonts w:cs="Verdana"/>
        </w:rPr>
        <w:t>V-System „</w:t>
      </w:r>
      <w:proofErr w:type="spellStart"/>
      <w:r>
        <w:rPr>
          <w:rFonts w:cs="Verdana"/>
        </w:rPr>
        <w:t>MWPlus</w:t>
      </w:r>
      <w:proofErr w:type="spellEnd"/>
      <w:r>
        <w:rPr>
          <w:rFonts w:cs="Verdana"/>
        </w:rPr>
        <w:t>" benutzen darf.</w:t>
      </w:r>
    </w:p>
    <w:p w:rsidR="00AF392E" w:rsidRPr="005E33F8" w:rsidRDefault="00AF392E" w:rsidP="00AF392E">
      <w:pPr>
        <w:pStyle w:val="Listenabsatz"/>
        <w:numPr>
          <w:ilvl w:val="0"/>
          <w:numId w:val="1"/>
        </w:numPr>
        <w:spacing w:after="0"/>
        <w:rPr>
          <w:rFonts w:cs="Verdana"/>
        </w:rPr>
      </w:pPr>
      <w:r w:rsidRPr="005E33F8">
        <w:rPr>
          <w:rFonts w:cs="Verdana"/>
        </w:rPr>
        <w:lastRenderedPageBreak/>
        <w:t xml:space="preserve">Änderungen der Installation (insbesondere Netzadressen, Programme, Verzeichnisse/Ordner, </w:t>
      </w:r>
      <w:r>
        <w:rPr>
          <w:rFonts w:cs="Verdana"/>
        </w:rPr>
        <w:t>Zugriffsrechte) sind unzulässig.</w:t>
      </w:r>
    </w:p>
    <w:p w:rsidR="00AF392E" w:rsidRPr="00CD15A1" w:rsidRDefault="00AF392E" w:rsidP="00AF392E">
      <w:pPr>
        <w:spacing w:after="0"/>
        <w:rPr>
          <w:rFonts w:cs="Verdana"/>
        </w:rPr>
      </w:pPr>
    </w:p>
    <w:p w:rsidR="00AF392E" w:rsidRDefault="00AF392E" w:rsidP="00AF392E">
      <w:pPr>
        <w:pStyle w:val="Listenabsatz"/>
        <w:numPr>
          <w:ilvl w:val="0"/>
          <w:numId w:val="3"/>
        </w:numPr>
        <w:spacing w:after="0"/>
        <w:rPr>
          <w:rFonts w:cs="Verdana"/>
        </w:rPr>
      </w:pPr>
      <w:r w:rsidRPr="005E33F8">
        <w:rPr>
          <w:rFonts w:cs="Verdana"/>
        </w:rPr>
        <w:t xml:space="preserve">In Zweifelsfällen ist Rücksprache mit dem </w:t>
      </w:r>
      <w:r>
        <w:rPr>
          <w:rFonts w:cs="Verdana"/>
        </w:rPr>
        <w:t>D</w:t>
      </w:r>
      <w:r w:rsidRPr="005E33F8">
        <w:rPr>
          <w:rFonts w:cs="Verdana"/>
        </w:rPr>
        <w:t>atenschutzbeauftragten</w:t>
      </w:r>
      <w:r>
        <w:rPr>
          <w:rFonts w:cs="Verdana"/>
        </w:rPr>
        <w:t xml:space="preserve"> der Kirchengemeinden</w:t>
      </w:r>
      <w:r w:rsidRPr="005E33F8">
        <w:rPr>
          <w:rFonts w:cs="Verdana"/>
        </w:rPr>
        <w:t xml:space="preserve"> zu nehmen.</w:t>
      </w:r>
      <w:r>
        <w:rPr>
          <w:rFonts w:cs="Verdana"/>
        </w:rPr>
        <w:t xml:space="preserve"> Kontakt:</w:t>
      </w:r>
    </w:p>
    <w:p w:rsidR="00AF392E" w:rsidRPr="0059493D" w:rsidRDefault="00AF392E" w:rsidP="00AF392E">
      <w:pPr>
        <w:spacing w:after="0"/>
        <w:ind w:left="708"/>
        <w:rPr>
          <w:rFonts w:cs="Verdana"/>
        </w:rPr>
      </w:pPr>
      <w:r>
        <w:t xml:space="preserve">Thomas </w:t>
      </w:r>
      <w:proofErr w:type="spellStart"/>
      <w:r>
        <w:t>Biehn</w:t>
      </w:r>
      <w:proofErr w:type="spellEnd"/>
      <w:r>
        <w:t xml:space="preserve"> </w:t>
      </w:r>
      <w:r>
        <w:br/>
        <w:t>Tel.: 02944 97971-0</w:t>
      </w:r>
      <w:r>
        <w:br/>
        <w:t xml:space="preserve">E-Mail: </w:t>
      </w:r>
      <w:hyperlink r:id="rId7" w:history="1">
        <w:r>
          <w:rPr>
            <w:rStyle w:val="Hyperlink"/>
          </w:rPr>
          <w:t>datenschutz-kg@biehn-und-professionals.de</w:t>
        </w:r>
      </w:hyperlink>
      <w:r w:rsidRPr="0059493D">
        <w:rPr>
          <w:rFonts w:cs="Verdana"/>
        </w:rPr>
        <w:br/>
      </w:r>
    </w:p>
    <w:p w:rsidR="00AF392E" w:rsidRPr="00CD15A1" w:rsidRDefault="00AF392E" w:rsidP="00AF392E">
      <w:pPr>
        <w:spacing w:after="0"/>
        <w:rPr>
          <w:rFonts w:cs="Verdana"/>
        </w:rPr>
      </w:pPr>
    </w:p>
    <w:p w:rsidR="00AF392E" w:rsidRPr="00CD15A1" w:rsidRDefault="00AF392E" w:rsidP="00AF392E">
      <w:pPr>
        <w:spacing w:after="0"/>
        <w:rPr>
          <w:rFonts w:cs="Tahoma,Bold"/>
          <w:bCs/>
        </w:rPr>
      </w:pPr>
    </w:p>
    <w:p w:rsidR="00791727" w:rsidRDefault="00AF392E">
      <w:bookmarkStart w:id="2" w:name="_GoBack"/>
      <w:bookmarkEnd w:id="2"/>
    </w:p>
    <w:sectPr w:rsidR="007917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92E" w:rsidRDefault="00AF392E" w:rsidP="00AF392E">
      <w:pPr>
        <w:spacing w:after="0" w:line="240" w:lineRule="auto"/>
      </w:pPr>
      <w:r>
        <w:separator/>
      </w:r>
    </w:p>
  </w:endnote>
  <w:endnote w:type="continuationSeparator" w:id="0">
    <w:p w:rsidR="00AF392E" w:rsidRDefault="00AF392E" w:rsidP="00AF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Bold">
    <w:altName w:val="Tahom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92E" w:rsidRDefault="00AF392E" w:rsidP="00AF392E">
      <w:pPr>
        <w:spacing w:after="0" w:line="240" w:lineRule="auto"/>
      </w:pPr>
      <w:r>
        <w:separator/>
      </w:r>
    </w:p>
  </w:footnote>
  <w:footnote w:type="continuationSeparator" w:id="0">
    <w:p w:rsidR="00AF392E" w:rsidRDefault="00AF392E" w:rsidP="00AF392E">
      <w:pPr>
        <w:spacing w:after="0" w:line="240" w:lineRule="auto"/>
      </w:pPr>
      <w:r>
        <w:continuationSeparator/>
      </w:r>
    </w:p>
  </w:footnote>
  <w:footnote w:id="1">
    <w:p w:rsidR="00AF392E" w:rsidRDefault="00AF392E" w:rsidP="00AF392E">
      <w:pPr>
        <w:spacing w:after="0"/>
        <w:rPr>
          <w:rFonts w:ascii="Arial" w:hAnsi="Arial" w:cs="Arial"/>
          <w:sz w:val="18"/>
          <w:szCs w:val="18"/>
        </w:rPr>
      </w:pPr>
      <w:r>
        <w:rPr>
          <w:rStyle w:val="Funotenzeichen"/>
        </w:rPr>
        <w:footnoteRef/>
      </w:r>
      <w:r>
        <w:t xml:space="preserve"> </w:t>
      </w:r>
      <w:r>
        <w:rPr>
          <w:rFonts w:ascii="Verdana" w:hAnsi="Verdana" w:cs="Verdana"/>
          <w:sz w:val="19"/>
          <w:szCs w:val="19"/>
        </w:rPr>
        <w:t xml:space="preserve">* Vgl. </w:t>
      </w:r>
      <w:r>
        <w:rPr>
          <w:rFonts w:ascii="Arial" w:hAnsi="Arial" w:cs="Arial"/>
          <w:sz w:val="18"/>
          <w:szCs w:val="18"/>
        </w:rPr>
        <w:t>für den Bereich des Erzbistums Paderborn: Hessisches Meldegesetz (HMG) vom 14.6.1982 (GVBI. 1 S. 126) in der Fassung vom 10.3.2006 (GVBI. I S. 66); Niedersächsisches Meldegesetz (NMG) in der Fassung der Bekanntmachung vom 25.1.1998 (</w:t>
      </w:r>
      <w:proofErr w:type="spellStart"/>
      <w:r>
        <w:rPr>
          <w:rFonts w:ascii="Arial" w:hAnsi="Arial" w:cs="Arial"/>
          <w:sz w:val="18"/>
          <w:szCs w:val="18"/>
        </w:rPr>
        <w:t>Nds</w:t>
      </w:r>
      <w:proofErr w:type="spellEnd"/>
      <w:r>
        <w:rPr>
          <w:rFonts w:ascii="Arial" w:hAnsi="Arial" w:cs="Arial"/>
          <w:sz w:val="18"/>
          <w:szCs w:val="18"/>
        </w:rPr>
        <w:t>. GVBI. S. 56), zuletzt geändert durch Gesetz vom 12.10.2006 (</w:t>
      </w:r>
      <w:proofErr w:type="spellStart"/>
      <w:r>
        <w:rPr>
          <w:rFonts w:ascii="Arial" w:hAnsi="Arial" w:cs="Arial"/>
          <w:sz w:val="18"/>
          <w:szCs w:val="18"/>
        </w:rPr>
        <w:t>Nds</w:t>
      </w:r>
      <w:proofErr w:type="spellEnd"/>
      <w:r>
        <w:rPr>
          <w:rFonts w:ascii="Arial" w:hAnsi="Arial" w:cs="Arial"/>
          <w:sz w:val="18"/>
          <w:szCs w:val="18"/>
        </w:rPr>
        <w:t>. GVBI. S. 444); Meldegesetz für das Land Nordrhein-Westfalen — Meldegesetz NRW (MG NRW) in der Fassung der Bekanntmachung vom 16.9.1997 (GV NRW S. 332 / SGV NRW 210), zuletzt geändert durch Gesetz vom 5.4.2005 (GV NRW S. 263)</w:t>
      </w:r>
    </w:p>
    <w:p w:rsidR="00AF392E" w:rsidRDefault="00AF392E" w:rsidP="00AF392E">
      <w:pPr>
        <w:pStyle w:val="Funoten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13B71"/>
    <w:multiLevelType w:val="hybridMultilevel"/>
    <w:tmpl w:val="79043140"/>
    <w:lvl w:ilvl="0" w:tplc="C1D827D6">
      <w:start w:val="1"/>
      <w:numFmt w:val="decimal"/>
      <w:lvlText w:val="%1."/>
      <w:lvlJc w:val="left"/>
      <w:pPr>
        <w:ind w:left="720" w:hanging="360"/>
      </w:pPr>
      <w:rPr>
        <w:rFonts w:cs="Tahoma,Bold"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A73D44"/>
    <w:multiLevelType w:val="hybridMultilevel"/>
    <w:tmpl w:val="351A7194"/>
    <w:lvl w:ilvl="0" w:tplc="1A2C805E">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B7A11F6"/>
    <w:multiLevelType w:val="hybridMultilevel"/>
    <w:tmpl w:val="C2B8C2B2"/>
    <w:lvl w:ilvl="0" w:tplc="D15EB702">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92E"/>
    <w:rsid w:val="003B2ABA"/>
    <w:rsid w:val="00AF392E"/>
    <w:rsid w:val="00BA4B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83033-6685-439C-9F9B-A320DA7E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F392E"/>
  </w:style>
  <w:style w:type="paragraph" w:styleId="berschrift1">
    <w:name w:val="heading 1"/>
    <w:basedOn w:val="Standard"/>
    <w:next w:val="Standard"/>
    <w:link w:val="berschrift1Zchn"/>
    <w:uiPriority w:val="9"/>
    <w:qFormat/>
    <w:rsid w:val="00AF39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F39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F392E"/>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AF392E"/>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1"/>
    <w:qFormat/>
    <w:rsid w:val="00AF392E"/>
    <w:pPr>
      <w:ind w:left="720"/>
      <w:contextualSpacing/>
    </w:pPr>
  </w:style>
  <w:style w:type="character" w:styleId="IntensiveHervorhebung">
    <w:name w:val="Intense Emphasis"/>
    <w:basedOn w:val="Absatz-Standardschriftart"/>
    <w:uiPriority w:val="21"/>
    <w:qFormat/>
    <w:rsid w:val="00AF392E"/>
    <w:rPr>
      <w:i/>
      <w:iCs/>
      <w:color w:val="5B9BD5" w:themeColor="accent1"/>
    </w:rPr>
  </w:style>
  <w:style w:type="character" w:styleId="Hyperlink">
    <w:name w:val="Hyperlink"/>
    <w:basedOn w:val="Absatz-Standardschriftart"/>
    <w:uiPriority w:val="99"/>
    <w:unhideWhenUsed/>
    <w:rsid w:val="00AF392E"/>
    <w:rPr>
      <w:color w:val="0563C1" w:themeColor="hyperlink"/>
      <w:u w:val="single"/>
    </w:rPr>
  </w:style>
  <w:style w:type="paragraph" w:styleId="Funotentext">
    <w:name w:val="footnote text"/>
    <w:basedOn w:val="Standard"/>
    <w:link w:val="FunotentextZchn"/>
    <w:uiPriority w:val="99"/>
    <w:semiHidden/>
    <w:unhideWhenUsed/>
    <w:rsid w:val="00AF392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F392E"/>
    <w:rPr>
      <w:sz w:val="20"/>
      <w:szCs w:val="20"/>
    </w:rPr>
  </w:style>
  <w:style w:type="character" w:styleId="Funotenzeichen">
    <w:name w:val="footnote reference"/>
    <w:basedOn w:val="Absatz-Standardschriftart"/>
    <w:uiPriority w:val="99"/>
    <w:semiHidden/>
    <w:unhideWhenUsed/>
    <w:rsid w:val="00AF39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enschutz-kg@biehn-und-professional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4756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Kuepke</dc:creator>
  <cp:keywords/>
  <dc:description/>
  <cp:lastModifiedBy>Nadine Kuepke</cp:lastModifiedBy>
  <cp:revision>1</cp:revision>
  <dcterms:created xsi:type="dcterms:W3CDTF">2019-11-28T10:49:00Z</dcterms:created>
  <dcterms:modified xsi:type="dcterms:W3CDTF">2019-11-28T10:50:00Z</dcterms:modified>
</cp:coreProperties>
</file>