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943236">
                              <w:t>C.4.5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013920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Kollekten vereinnahmen und abführen</w:t>
                                  </w:r>
                                </w:p>
                                <w:p w:rsidR="00B75F0A" w:rsidRPr="00B75F0A" w:rsidRDefault="00B75F0A" w:rsidP="00B75F0A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013920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Kollekten sind dem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Kollektenplan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entsprechend durchgeführt, der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Kollektenbetrag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ist auf dem Spenden- und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Kollektenkonto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eingezahlt. Die Kollekten sind dem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Kollektenplan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entsprechend weitergeleitet.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013920" w:rsidRDefault="00013920" w:rsidP="00C549C0">
                            <w:r>
                              <w:t xml:space="preserve">Am Ende eines Jahres wird im Kirchlichen Amtsblatt der </w:t>
                            </w:r>
                            <w:proofErr w:type="spellStart"/>
                            <w:r>
                              <w:t>Kollektenplan</w:t>
                            </w:r>
                            <w:proofErr w:type="spellEnd"/>
                            <w:r>
                              <w:t xml:space="preserve"> für das kommende Jahr von der Finanzabteilung des Erzbischöflichen Generalvikariats veröffentlicht. Der </w:t>
                            </w:r>
                            <w:proofErr w:type="spellStart"/>
                            <w:r>
                              <w:t>Kollektenplan</w:t>
                            </w:r>
                            <w:proofErr w:type="spellEnd"/>
                            <w:r>
                              <w:t xml:space="preserve"> enthält eine Aufstellung der in den Sonntagsmessen abzuhaltenden Kollekten, sowie Hinweise zur Behandlung der abzuführenden Kollekten. </w:t>
                            </w:r>
                          </w:p>
                          <w:p w:rsidR="00225F03" w:rsidRDefault="00013920" w:rsidP="00C549C0">
                            <w:r>
                              <w:t xml:space="preserve">Der </w:t>
                            </w:r>
                            <w:proofErr w:type="spellStart"/>
                            <w:r>
                              <w:t>Kollektenplan</w:t>
                            </w:r>
                            <w:proofErr w:type="spellEnd"/>
                            <w:r>
                              <w:t xml:space="preserve"> wird vor Jahresbeginn in das Verwaltungsprogramm </w:t>
                            </w:r>
                            <w:proofErr w:type="spellStart"/>
                            <w:r>
                              <w:t>TeRMIn</w:t>
                            </w:r>
                            <w:proofErr w:type="spellEnd"/>
                            <w:r>
                              <w:t xml:space="preserve"> eingepflegt</w:t>
                            </w:r>
                            <w:r w:rsidR="00305C3D">
                              <w:t xml:space="preserve"> bzw. für die </w:t>
                            </w:r>
                            <w:proofErr w:type="spellStart"/>
                            <w:r w:rsidR="00305C3D">
                              <w:t>Kollektenabrechnungen</w:t>
                            </w:r>
                            <w:proofErr w:type="spellEnd"/>
                            <w:r w:rsidR="00305C3D">
                              <w:t xml:space="preserve"> </w:t>
                            </w:r>
                            <w:r w:rsidR="00CB0EC0">
                              <w:t>bereitgehalten</w:t>
                            </w:r>
                            <w:r w:rsidR="00305C3D">
                              <w:t>.</w:t>
                            </w:r>
                          </w:p>
                          <w:p w:rsidR="00AA37D8" w:rsidRDefault="00AA37D8" w:rsidP="00C549C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943236">
                        <w:t>C.4.5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013920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Kollekten vereinnahmen und abführen</w:t>
                            </w:r>
                          </w:p>
                          <w:p w:rsidR="00B75F0A" w:rsidRPr="00B75F0A" w:rsidRDefault="00B75F0A" w:rsidP="00B75F0A">
                            <w:pPr>
                              <w:pStyle w:val="berschrift2"/>
                              <w:outlineLvl w:val="1"/>
                            </w:pP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013920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Kollekten sind dem </w:t>
                      </w:r>
                      <w:proofErr w:type="spellStart"/>
                      <w:r>
                        <w:rPr>
                          <w:rStyle w:val="Fett"/>
                        </w:rPr>
                        <w:t>Kollektenplan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entsprechend durchgeführt, der </w:t>
                      </w:r>
                      <w:proofErr w:type="spellStart"/>
                      <w:r>
                        <w:rPr>
                          <w:rStyle w:val="Fett"/>
                        </w:rPr>
                        <w:t>Kollektenbetrag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ist auf dem Spenden- und </w:t>
                      </w:r>
                      <w:proofErr w:type="spellStart"/>
                      <w:r>
                        <w:rPr>
                          <w:rStyle w:val="Fett"/>
                        </w:rPr>
                        <w:t>Kollektenkonto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eingezahlt. Die Kollekten sind dem </w:t>
                      </w:r>
                      <w:proofErr w:type="spellStart"/>
                      <w:r>
                        <w:rPr>
                          <w:rStyle w:val="Fett"/>
                        </w:rPr>
                        <w:t>Kollektenplan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entsprechend weitergeleitet.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013920" w:rsidRDefault="00013920" w:rsidP="00C549C0">
                      <w:r>
                        <w:t xml:space="preserve">Am Ende eines Jahres wird im Kirchlichen Amtsblatt der </w:t>
                      </w:r>
                      <w:proofErr w:type="spellStart"/>
                      <w:r>
                        <w:t>Kollektenplan</w:t>
                      </w:r>
                      <w:proofErr w:type="spellEnd"/>
                      <w:r>
                        <w:t xml:space="preserve"> für das kommende Jahr von der Finanzabteilung des Erzbischöflichen Generalvikariats veröffentlicht. Der </w:t>
                      </w:r>
                      <w:proofErr w:type="spellStart"/>
                      <w:r>
                        <w:t>Kollektenplan</w:t>
                      </w:r>
                      <w:proofErr w:type="spellEnd"/>
                      <w:r>
                        <w:t xml:space="preserve"> enthält eine Aufstellung der in den Sonntagsmessen abzuhaltenden Kollekten, sowie Hinweise zur Behandlung der abzuführenden Kollekten. </w:t>
                      </w:r>
                    </w:p>
                    <w:p w:rsidR="00225F03" w:rsidRDefault="00013920" w:rsidP="00C549C0">
                      <w:r>
                        <w:t xml:space="preserve">Der </w:t>
                      </w:r>
                      <w:proofErr w:type="spellStart"/>
                      <w:r>
                        <w:t>Kollektenplan</w:t>
                      </w:r>
                      <w:proofErr w:type="spellEnd"/>
                      <w:r>
                        <w:t xml:space="preserve"> wird vor Jahresbeginn in das Verwaltungsprogramm </w:t>
                      </w:r>
                      <w:proofErr w:type="spellStart"/>
                      <w:r>
                        <w:t>TeRMIn</w:t>
                      </w:r>
                      <w:proofErr w:type="spellEnd"/>
                      <w:r>
                        <w:t xml:space="preserve"> eingepflegt</w:t>
                      </w:r>
                      <w:r w:rsidR="00305C3D">
                        <w:t xml:space="preserve"> bzw. für die </w:t>
                      </w:r>
                      <w:proofErr w:type="spellStart"/>
                      <w:r w:rsidR="00305C3D">
                        <w:t>Kollektenabrechnungen</w:t>
                      </w:r>
                      <w:proofErr w:type="spellEnd"/>
                      <w:r w:rsidR="00305C3D">
                        <w:t xml:space="preserve"> </w:t>
                      </w:r>
                      <w:r w:rsidR="00CB0EC0">
                        <w:t>bereitgehalten</w:t>
                      </w:r>
                      <w:r w:rsidR="00305C3D">
                        <w:t>.</w:t>
                      </w:r>
                    </w:p>
                    <w:p w:rsidR="00AA37D8" w:rsidRDefault="00AA37D8" w:rsidP="00C549C0"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7417FD" w:rsidRDefault="007417FD" w:rsidP="00305C3D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943236" w:rsidTr="002012BF">
        <w:tc>
          <w:tcPr>
            <w:tcW w:w="6985" w:type="dxa"/>
          </w:tcPr>
          <w:p w:rsidR="00CD5377" w:rsidRPr="00943236" w:rsidRDefault="00CD5377" w:rsidP="00C63F90">
            <w:pPr>
              <w:rPr>
                <w:b/>
              </w:rPr>
            </w:pPr>
            <w:r w:rsidRPr="00943236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943236" w:rsidRDefault="00CD5377" w:rsidP="00C63F90">
            <w:pPr>
              <w:rPr>
                <w:b/>
              </w:rPr>
            </w:pPr>
            <w:r w:rsidRPr="00943236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013920" w:rsidP="00C63F90">
            <w:r>
              <w:t>Kollekten von den Küstern bzw. ehrenamtlichen Mitarbeitern entgegennehmen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013920" w:rsidP="00C63F90">
            <w:r>
              <w:t>Geld je Kirchengemeinde zählen (eventuell Zählautomat der Banken nutzen)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013920" w:rsidP="00C63F90">
            <w:r>
              <w:t>Einzahlungsbelege fertigen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837EE5" w:rsidP="00C63F90">
            <w:r>
              <w:t xml:space="preserve">Überweisungsträger für die Weiterleitung der Kollekten nach </w:t>
            </w:r>
            <w:proofErr w:type="spellStart"/>
            <w:r>
              <w:t>Kollektenplan</w:t>
            </w:r>
            <w:proofErr w:type="spellEnd"/>
            <w:r>
              <w:t xml:space="preserve"> vorbereiten  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837EE5" w:rsidP="00C63F90">
            <w:r>
              <w:t>Überweisungsträger vom Pfarrer unterschreiben lassen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837EE5" w:rsidP="00C63F90">
            <w:proofErr w:type="spellStart"/>
            <w:r>
              <w:t>Kollektenbeträge</w:t>
            </w:r>
            <w:proofErr w:type="spellEnd"/>
            <w:r>
              <w:t xml:space="preserve"> je Kirchengemeinde auf das Spenden- und </w:t>
            </w:r>
            <w:proofErr w:type="spellStart"/>
            <w:r>
              <w:t>Kollektenkonto</w:t>
            </w:r>
            <w:proofErr w:type="spellEnd"/>
            <w:r>
              <w:t xml:space="preserve"> einzahlen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837EE5" w:rsidP="00C63F90">
            <w:r>
              <w:t>Überweisungen durch die Bank ausführen lassen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A2760C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760C" w:rsidRPr="00A74608" w:rsidTr="002012BF">
        <w:tc>
          <w:tcPr>
            <w:tcW w:w="6985" w:type="dxa"/>
          </w:tcPr>
          <w:p w:rsidR="00A2760C" w:rsidRDefault="00A2760C" w:rsidP="00C63F90">
            <w:r>
              <w:t>Alternativ: Per Online-Banking Kollekte ans EGV überweisen, dabei unbedingt den genauen Verwendungszweck übernehmen</w:t>
            </w:r>
          </w:p>
        </w:tc>
        <w:sdt>
          <w:sdtPr>
            <w:id w:val="-170778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2760C" w:rsidRDefault="00A2760C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837EE5" w:rsidP="00F708F6">
            <w:r>
              <w:t>Belege zu den Buchführungsunterlagen geben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2012BF" w:rsidP="00F708F6"/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943236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943236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C3D" w:rsidRDefault="00305C3D">
      <w:pPr>
        <w:spacing w:after="160" w:line="259" w:lineRule="auto"/>
      </w:pPr>
      <w:r>
        <w:br w:type="page"/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B0EC0" w:rsidP="00DB21B0">
      <w:hyperlink r:id="rId9" w:history="1">
        <w:r w:rsidR="00013920" w:rsidRPr="00013920">
          <w:rPr>
            <w:rStyle w:val="Hyperlink"/>
          </w:rPr>
          <w:t>Gesetz über die Abhaltung, Verwaltung und Verwendung von Spenden und Kollekten</w:t>
        </w:r>
      </w:hyperlink>
      <w:r w:rsidR="00013920">
        <w:t xml:space="preserve">, </w:t>
      </w:r>
      <w:hyperlink r:id="rId10" w:history="1">
        <w:r w:rsidR="00013920" w:rsidRPr="00013920">
          <w:rPr>
            <w:rStyle w:val="Hyperlink"/>
          </w:rPr>
          <w:t>Verordnung über die abzuhaltenden Diözesankollekten</w:t>
        </w:r>
      </w:hyperlink>
      <w:r w:rsidR="00013920">
        <w:t xml:space="preserve"> (</w:t>
      </w:r>
      <w:proofErr w:type="spellStart"/>
      <w:r w:rsidR="00013920" w:rsidRPr="00013920">
        <w:t>Kollektenplan</w:t>
      </w:r>
      <w:proofErr w:type="spellEnd"/>
      <w:r w:rsidR="00013920">
        <w:t>)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837EE5" w:rsidP="002A57D9">
            <w:r>
              <w:t>Für die Abrechnung der Kollekten ist zuständig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43236" w:rsidP="007417FD">
            <w:pPr>
              <w:ind w:right="175"/>
            </w:pPr>
            <w:r>
              <w:t>Folgendes Verfahren ist vereinbart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20" w:rsidRDefault="00013920" w:rsidP="00C74538">
      <w:pPr>
        <w:spacing w:after="0"/>
      </w:pPr>
      <w:r>
        <w:separator/>
      </w:r>
    </w:p>
  </w:endnote>
  <w:endnote w:type="continuationSeparator" w:id="0">
    <w:p w:rsidR="00013920" w:rsidRDefault="0001392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CB0EC0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013920">
      <w:rPr>
        <w:noProof/>
      </w:rPr>
      <w:t>Dokument4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1392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05C3D" w:rsidP="00912B79">
    <w:pPr>
      <w:pStyle w:val="Fuzeile"/>
      <w:jc w:val="center"/>
      <w:rPr>
        <w:noProof/>
      </w:rPr>
    </w:pPr>
    <w:fldSimple w:instr=" FILENAME   \* MERGEFORMAT ">
      <w:r w:rsidR="00DB2B0C">
        <w:rPr>
          <w:noProof/>
        </w:rPr>
        <w:t>C.4.5 Kollekten vereinnahmen und abführen.docx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CB0EC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CB0EC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20" w:rsidRDefault="00013920" w:rsidP="00C74538">
      <w:pPr>
        <w:spacing w:after="0"/>
      </w:pPr>
      <w:r>
        <w:separator/>
      </w:r>
    </w:p>
  </w:footnote>
  <w:footnote w:type="continuationSeparator" w:id="0">
    <w:p w:rsidR="00013920" w:rsidRDefault="00013920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20"/>
    <w:rsid w:val="00013920"/>
    <w:rsid w:val="0002278F"/>
    <w:rsid w:val="0006355F"/>
    <w:rsid w:val="000A107A"/>
    <w:rsid w:val="000F01D5"/>
    <w:rsid w:val="002012BF"/>
    <w:rsid w:val="00225F03"/>
    <w:rsid w:val="00305C3D"/>
    <w:rsid w:val="00344EA7"/>
    <w:rsid w:val="003B7D90"/>
    <w:rsid w:val="003D46F5"/>
    <w:rsid w:val="00421340"/>
    <w:rsid w:val="00462781"/>
    <w:rsid w:val="004B5665"/>
    <w:rsid w:val="0051580E"/>
    <w:rsid w:val="005D4372"/>
    <w:rsid w:val="006C5A47"/>
    <w:rsid w:val="00706CB7"/>
    <w:rsid w:val="007417FD"/>
    <w:rsid w:val="007C5172"/>
    <w:rsid w:val="00837EE5"/>
    <w:rsid w:val="00853541"/>
    <w:rsid w:val="00912B79"/>
    <w:rsid w:val="00943236"/>
    <w:rsid w:val="00951EB1"/>
    <w:rsid w:val="00965DD2"/>
    <w:rsid w:val="009B649A"/>
    <w:rsid w:val="00A2760C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B0EC0"/>
    <w:rsid w:val="00CD5377"/>
    <w:rsid w:val="00DB21B0"/>
    <w:rsid w:val="00DB2B0C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B84D6EB-B928-4CE7-90F7-78F3289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013920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3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fpr.de/15-Verm%F6gen-verwalten/108-Buchhaltung-%F6rtliche-Gelder-f%FChren/152-Kollekte-vereinnahmen/692,Verordnung-%FCber-die-abzuhaltenden-Di%F6zesankollekt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15-Verm%F6gen-verwalten/108-Buchhaltung-%F6rtliche-Gelder-f%FChren/152-Kollekte-vereinnahmen/212,Gesetz-%FCber-die-Abhaltung-Verwaltung-und-Verwendung-von-Spenden-und-Kollekt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31CA-52EF-4EDF-BA27-E2FDD7C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6</cp:revision>
  <dcterms:created xsi:type="dcterms:W3CDTF">2016-08-24T11:49:00Z</dcterms:created>
  <dcterms:modified xsi:type="dcterms:W3CDTF">2017-04-04T09:25:00Z</dcterms:modified>
</cp:coreProperties>
</file>